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14BFE" w14:textId="77777777" w:rsidR="00BD1BEC" w:rsidRPr="00DC11AC" w:rsidRDefault="00BD1BEC" w:rsidP="00DC11AC">
      <w:pPr>
        <w:pStyle w:val="a3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11A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ТЕМАТИКА КУРСОВИХ РОБІТ</w:t>
      </w:r>
    </w:p>
    <w:p w14:paraId="092D152F" w14:textId="77777777" w:rsidR="00BD1BEC" w:rsidRPr="00DC11AC" w:rsidRDefault="00132CFF" w:rsidP="00DC11AC">
      <w:pPr>
        <w:pStyle w:val="a3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11A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 ДИСЦИПЛІНИ</w:t>
      </w:r>
      <w:r w:rsidR="00BD1BEC" w:rsidRPr="00DC11A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«ВІКОВА ПСИХОЛОГІЯ»</w:t>
      </w:r>
    </w:p>
    <w:p w14:paraId="2192719C" w14:textId="2851DB9F" w:rsidR="00BD1BEC" w:rsidRPr="00DC11AC" w:rsidRDefault="009A0CE1" w:rsidP="00DC11AC">
      <w:pPr>
        <w:pStyle w:val="a3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11A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ДЛЯ ЗДОБУВАЧІВ ВИЩОЇ ОСВІТИ ДЕННОЇ</w:t>
      </w:r>
      <w:r w:rsidR="00132CFF" w:rsidRPr="00DC11A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ТА</w:t>
      </w:r>
      <w:r w:rsidRPr="00DC11A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ЗАОЧНОЇ</w:t>
      </w:r>
      <w:r w:rsidR="00BD1BEC" w:rsidRPr="00DC11A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C11A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ФОРМ НАВЧАННЯ</w:t>
      </w:r>
    </w:p>
    <w:p w14:paraId="0A1D36BB" w14:textId="1D018892" w:rsidR="00BD1BEC" w:rsidRPr="00DC11AC" w:rsidRDefault="00BD1BEC" w:rsidP="00DC11AC">
      <w:pPr>
        <w:pStyle w:val="a3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11A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СПЕЦІАЛЬНОСТІ «ПСИХОЛОГІЯ»</w:t>
      </w:r>
    </w:p>
    <w:p w14:paraId="1DC95B3C" w14:textId="77777777" w:rsidR="00BD1BEC" w:rsidRPr="00DC11AC" w:rsidRDefault="009A0CE1" w:rsidP="00DC11AC">
      <w:pPr>
        <w:pStyle w:val="a3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Освітня програма «Психологія»</w:t>
      </w:r>
    </w:p>
    <w:p w14:paraId="50BDC238" w14:textId="77777777" w:rsidR="009A0CE1" w:rsidRPr="00DC11AC" w:rsidRDefault="009A0CE1" w:rsidP="00DC11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AD0CBBE" w14:textId="3D528E2B" w:rsidR="00BD1BEC" w:rsidRPr="00DC11AC" w:rsidRDefault="00BD1BEC" w:rsidP="00DC11A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>Роль середовища в психічному розвитку дитини</w:t>
      </w:r>
      <w:r w:rsidR="00BF2F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раннього віку</w:t>
      </w:r>
      <w:r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F8AD23D" w14:textId="1B46391E" w:rsidR="00BD1BEC" w:rsidRPr="00DC11AC" w:rsidRDefault="00BD1BEC" w:rsidP="00DC11A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>Роль спілкування з дорослим в розвитку немовляти.</w:t>
      </w:r>
    </w:p>
    <w:p w14:paraId="46312960" w14:textId="00D25953" w:rsidR="00BD1BEC" w:rsidRPr="00DC11AC" w:rsidRDefault="00BD1BEC" w:rsidP="00DC11A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Психологічні особливості розумового розвитку дітей раннього віку.</w:t>
      </w:r>
    </w:p>
    <w:p w14:paraId="670D3318" w14:textId="0394E28A" w:rsidR="00BD1BEC" w:rsidRPr="00DC11AC" w:rsidRDefault="00BD1BEC" w:rsidP="00DC11A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Особливості спілкування дітей з однолітками і дорослими в ранньому віці.</w:t>
      </w:r>
    </w:p>
    <w:p w14:paraId="006E1D27" w14:textId="79158B8A" w:rsidR="00BD1BEC" w:rsidRPr="00DC11AC" w:rsidRDefault="00BD1BEC" w:rsidP="00DC11A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Вплив кризи трьох років на </w:t>
      </w:r>
      <w:r w:rsidR="001967E8"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розвиток </w:t>
      </w:r>
      <w:r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>дитини в ранньому віці.</w:t>
      </w:r>
    </w:p>
    <w:p w14:paraId="1B611732" w14:textId="541AA73C" w:rsidR="00BD1BEC" w:rsidRPr="00DC11AC" w:rsidRDefault="00F04F7E" w:rsidP="00DC11A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Навчальна </w:t>
      </w:r>
      <w:r w:rsidR="00BD1BEC"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діяльність дошкільника і умови її розвитку.</w:t>
      </w:r>
    </w:p>
    <w:p w14:paraId="76C38B37" w14:textId="4C889478" w:rsidR="00BD1BEC" w:rsidRPr="00DC11AC" w:rsidRDefault="00BD1BEC" w:rsidP="00DC11A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Розвиток психічних пізнавальних процесів в дошкільному віці.</w:t>
      </w:r>
    </w:p>
    <w:p w14:paraId="46C0AF35" w14:textId="620EED79" w:rsidR="00BD1BEC" w:rsidRPr="00DC11AC" w:rsidRDefault="00BD1BEC" w:rsidP="00DC11A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Психологічні особливості ігрової діяльності дитини-дошкільника.</w:t>
      </w:r>
    </w:p>
    <w:p w14:paraId="690E6DFA" w14:textId="5418CD2C" w:rsidR="00BD1BEC" w:rsidRPr="00DC11AC" w:rsidRDefault="00BD1BEC" w:rsidP="00DC11A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Розвиток самосвідомості в дошкільному віці.</w:t>
      </w:r>
    </w:p>
    <w:p w14:paraId="3E35327F" w14:textId="77777777" w:rsidR="0024208C" w:rsidRPr="0024208C" w:rsidRDefault="00BD1BEC" w:rsidP="0024208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Психологічна готовність дитини-дошкільника до шкільного навчання.</w:t>
      </w:r>
    </w:p>
    <w:p w14:paraId="56673833" w14:textId="3F9F97EE" w:rsidR="0024208C" w:rsidRPr="0024208C" w:rsidRDefault="0024208C" w:rsidP="0024208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208C">
        <w:rPr>
          <w:rFonts w:ascii="Times New Roman" w:eastAsia="Times New Roman" w:hAnsi="Times New Roman" w:cs="Times New Roman"/>
          <w:color w:val="262626"/>
          <w:sz w:val="28"/>
          <w:szCs w:val="28"/>
          <w:lang w:val="uk-UA"/>
        </w:rPr>
        <w:t>Роль батьків у формуванні психологічної готовності дітей</w:t>
      </w:r>
      <w:r w:rsidR="008402B3">
        <w:rPr>
          <w:rFonts w:ascii="Times New Roman" w:eastAsia="Times New Roman" w:hAnsi="Times New Roman" w:cs="Times New Roman"/>
          <w:color w:val="262626"/>
          <w:sz w:val="28"/>
          <w:szCs w:val="28"/>
          <w:lang w:val="uk-UA"/>
        </w:rPr>
        <w:t>-дошкільників</w:t>
      </w:r>
      <w:r w:rsidRPr="0024208C">
        <w:rPr>
          <w:rFonts w:ascii="Times New Roman" w:eastAsia="Times New Roman" w:hAnsi="Times New Roman" w:cs="Times New Roman"/>
          <w:color w:val="262626"/>
          <w:sz w:val="28"/>
          <w:szCs w:val="28"/>
          <w:lang w:val="uk-UA"/>
        </w:rPr>
        <w:t xml:space="preserve"> до навчання в школі.</w:t>
      </w:r>
    </w:p>
    <w:p w14:paraId="6BCBD689" w14:textId="2324CCDB" w:rsidR="00BD1BEC" w:rsidRPr="0024208C" w:rsidRDefault="00BD1BEC" w:rsidP="0024208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08C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Особливості формуван</w:t>
      </w:r>
      <w:r w:rsidR="009A0CE1" w:rsidRPr="0024208C">
        <w:rPr>
          <w:rFonts w:ascii="Times New Roman" w:eastAsia="Times New Roman" w:hAnsi="Times New Roman" w:cs="Times New Roman"/>
          <w:sz w:val="28"/>
          <w:szCs w:val="28"/>
          <w:lang w:val="uk-UA"/>
        </w:rPr>
        <w:t>ня і розвитку емоційно-чуттєвої</w:t>
      </w:r>
      <w:r w:rsidRPr="002420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сфери в дошкільному віці. </w:t>
      </w:r>
    </w:p>
    <w:p w14:paraId="57815B8A" w14:textId="77777777" w:rsidR="005670BF" w:rsidRPr="005670BF" w:rsidRDefault="00BD1BEC" w:rsidP="005670B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>Роль мови у формуванні</w:t>
      </w:r>
      <w:r w:rsidR="009A0CE1"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Я-концепції</w:t>
      </w:r>
      <w:r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дитини дошкільного віку.</w:t>
      </w:r>
    </w:p>
    <w:p w14:paraId="11C8E2A5" w14:textId="6EA1FB47" w:rsidR="005670BF" w:rsidRPr="005670BF" w:rsidRDefault="005670BF" w:rsidP="005670B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70BF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Психологічний аналіз дитячого анімізму як фактору розвитку фантазії.</w:t>
      </w:r>
    </w:p>
    <w:p w14:paraId="391D2285" w14:textId="7A14FA07" w:rsidR="00BD1BEC" w:rsidRPr="00DC11AC" w:rsidRDefault="00BD1BEC" w:rsidP="00DC11A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Фізичний і моторний розвиток </w:t>
      </w:r>
      <w:r w:rsidR="00F611A1"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дитини </w:t>
      </w:r>
      <w:r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>в молодшому шкільному віці.</w:t>
      </w:r>
    </w:p>
    <w:p w14:paraId="0A54D956" w14:textId="06DF5E3C" w:rsidR="00BD1BEC" w:rsidRPr="00DC11AC" w:rsidRDefault="00BD1BEC" w:rsidP="00DC11A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Особливості розвитку психічних пізнавальних процесів в молодшому шкільному віці.</w:t>
      </w:r>
    </w:p>
    <w:p w14:paraId="74228112" w14:textId="17E83716" w:rsidR="00BD1BEC" w:rsidRPr="00DC11AC" w:rsidRDefault="00BD1BEC" w:rsidP="00DC11A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>Відносини з однолітками і соціальна компетентність в молодшому шкільному віці.</w:t>
      </w:r>
    </w:p>
    <w:p w14:paraId="6ABE7EA8" w14:textId="5338845F" w:rsidR="00BD1BEC" w:rsidRPr="00DC11AC" w:rsidRDefault="00BD1BEC" w:rsidP="00DC11A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>Вплив сім'ї на розвиток особи</w:t>
      </w:r>
      <w:r w:rsidR="009A0CE1"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>стості</w:t>
      </w:r>
      <w:r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молодшого школяра.</w:t>
      </w:r>
    </w:p>
    <w:p w14:paraId="290DDB42" w14:textId="7C4E3072" w:rsidR="00BD1BEC" w:rsidRPr="00DC11AC" w:rsidRDefault="009A0CE1" w:rsidP="00DC11A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>Структура навчально</w:t>
      </w:r>
      <w:r w:rsidR="00BD1BEC"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>-пізнавальних мотивів молодшого школяра.</w:t>
      </w:r>
    </w:p>
    <w:p w14:paraId="13A13FDB" w14:textId="265D9BF4" w:rsidR="00BD1BEC" w:rsidRPr="00DC11AC" w:rsidRDefault="00BD1BEC" w:rsidP="00DC11A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>Вікові особливості взаємовпливу самооцінки і успішності дитини молодшого шкільного віку.</w:t>
      </w:r>
    </w:p>
    <w:p w14:paraId="2C1B75F9" w14:textId="7D9640DD" w:rsidR="00BD1BEC" w:rsidRPr="00DC11AC" w:rsidRDefault="00BD1BEC" w:rsidP="00DC11A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Статева ідентичність і сексуальна поведінка в підлітковому віці.</w:t>
      </w:r>
    </w:p>
    <w:p w14:paraId="1E07D09B" w14:textId="241DE703" w:rsidR="00BD1BEC" w:rsidRPr="00DC11AC" w:rsidRDefault="00BD1BEC" w:rsidP="00DC11A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Розвиток психічних пізнавальних процесів в підлітковому віці.</w:t>
      </w:r>
    </w:p>
    <w:p w14:paraId="5C7406EC" w14:textId="623FFC25" w:rsidR="00DC11AC" w:rsidRPr="00DC11AC" w:rsidRDefault="00616604" w:rsidP="00DC11A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Психологічні о</w:t>
      </w:r>
      <w:r w:rsidR="00BD1BEC"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собливості </w:t>
      </w:r>
      <w:r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протікання </w:t>
      </w:r>
      <w:r w:rsidR="00BD1BEC"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>кризи підліткового віку.</w:t>
      </w:r>
    </w:p>
    <w:p w14:paraId="24311B28" w14:textId="4B9120F6" w:rsidR="00DC11AC" w:rsidRPr="00DC11AC" w:rsidRDefault="00DC11AC" w:rsidP="00DC11A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val="uk-UA"/>
        </w:rPr>
        <w:t xml:space="preserve"> </w:t>
      </w:r>
      <w:r w:rsidRPr="00DC11A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Вплив ЗМІ </w:t>
      </w:r>
      <w:r w:rsidRPr="00DC11AC">
        <w:rPr>
          <w:rFonts w:ascii="Times New Roman" w:eastAsia="Times New Roman" w:hAnsi="Times New Roman" w:cs="Times New Roman"/>
          <w:color w:val="262626"/>
          <w:sz w:val="28"/>
          <w:szCs w:val="28"/>
          <w:lang w:val="uk-UA"/>
        </w:rPr>
        <w:t xml:space="preserve">та інтернету </w:t>
      </w:r>
      <w:r w:rsidRPr="00DC11A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uk-UA"/>
        </w:rPr>
        <w:t xml:space="preserve">процес </w:t>
      </w:r>
      <w:r w:rsidRPr="00DC11AC">
        <w:rPr>
          <w:rFonts w:ascii="Times New Roman" w:eastAsia="Times New Roman" w:hAnsi="Times New Roman" w:cs="Times New Roman"/>
          <w:color w:val="262626"/>
          <w:sz w:val="28"/>
          <w:szCs w:val="28"/>
        </w:rPr>
        <w:t>соціалізаці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uk-UA"/>
        </w:rPr>
        <w:t>ї</w:t>
      </w:r>
      <w:r w:rsidRPr="00DC11A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підлітків.</w:t>
      </w:r>
    </w:p>
    <w:p w14:paraId="580C57AD" w14:textId="521551FC" w:rsidR="00BD1BEC" w:rsidRPr="00DC11AC" w:rsidRDefault="00BD1BEC" w:rsidP="00DC11A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>Реакція емансипації в підлітковому віці</w:t>
      </w:r>
      <w:r w:rsidR="001B27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особливості її прояву</w:t>
      </w:r>
      <w:r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C8C7DEF" w14:textId="4C486590" w:rsidR="00BD1BEC" w:rsidRPr="00DC11AC" w:rsidRDefault="00BD1BEC" w:rsidP="00DC11A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>Умови формування особи</w:t>
      </w:r>
      <w:r w:rsidR="009A0CE1"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>стості</w:t>
      </w:r>
      <w:r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підлітка.</w:t>
      </w:r>
    </w:p>
    <w:p w14:paraId="441EF760" w14:textId="5078EDCC" w:rsidR="00D14A68" w:rsidRPr="00D14A68" w:rsidRDefault="00D14A68" w:rsidP="00D14A68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A68">
        <w:rPr>
          <w:rFonts w:ascii="Times New Roman" w:eastAsia="Times New Roman" w:hAnsi="Times New Roman" w:cs="Times New Roman"/>
          <w:sz w:val="28"/>
          <w:szCs w:val="28"/>
          <w:lang w:val="uk-UA"/>
        </w:rPr>
        <w:t>Когнітивні фактори суїцидальної поведінки підлітків.</w:t>
      </w:r>
    </w:p>
    <w:p w14:paraId="7A279AA4" w14:textId="67A7BBF4" w:rsidR="00195B70" w:rsidRPr="00195B70" w:rsidRDefault="00195B70" w:rsidP="00195B70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195B70">
        <w:rPr>
          <w:color w:val="000000"/>
          <w:sz w:val="28"/>
          <w:szCs w:val="28"/>
          <w:lang w:val="uk-UA"/>
        </w:rPr>
        <w:t>Психологічні особливості агресивної поведінки підлітків та шляхи її подолання.</w:t>
      </w:r>
    </w:p>
    <w:p w14:paraId="05323F8D" w14:textId="550D4BF3" w:rsidR="00FF7C12" w:rsidRPr="00D14A68" w:rsidRDefault="00263277" w:rsidP="00D14A68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Психологічні о</w:t>
      </w:r>
      <w:r w:rsidR="00BD1BEC" w:rsidRPr="00D14A68">
        <w:rPr>
          <w:rFonts w:ascii="Times New Roman" w:eastAsia="Times New Roman" w:hAnsi="Times New Roman" w:cs="Times New Roman"/>
          <w:sz w:val="28"/>
          <w:szCs w:val="28"/>
          <w:lang w:val="uk-UA"/>
        </w:rPr>
        <w:t>собливості взаємин з дорослими і однолітками</w:t>
      </w:r>
      <w:r w:rsidR="009A0CE1" w:rsidRPr="00D14A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0CE1" w:rsidRPr="00D14A68">
        <w:rPr>
          <w:rFonts w:ascii="Times New Roman" w:eastAsia="Times New Roman" w:hAnsi="Times New Roman" w:cs="Times New Roman"/>
          <w:sz w:val="28"/>
          <w:szCs w:val="28"/>
        </w:rPr>
        <w:t>акцент</w:t>
      </w:r>
      <w:r w:rsidR="009A0CE1" w:rsidRPr="00D14A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уйованих </w:t>
      </w:r>
      <w:r w:rsidR="00BD1BEC" w:rsidRPr="00D14A68">
        <w:rPr>
          <w:rFonts w:ascii="Times New Roman" w:eastAsia="Times New Roman" w:hAnsi="Times New Roman" w:cs="Times New Roman"/>
          <w:sz w:val="28"/>
          <w:szCs w:val="28"/>
          <w:lang w:val="uk-UA"/>
        </w:rPr>
        <w:t>підлітків.</w:t>
      </w:r>
    </w:p>
    <w:p w14:paraId="02DCAF3B" w14:textId="58DAE5CD" w:rsidR="00FF7C12" w:rsidRDefault="006B346C" w:rsidP="00FF7C12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B346C">
        <w:rPr>
          <w:rFonts w:ascii="Times New Roman" w:eastAsia="Times New Roman" w:hAnsi="Times New Roman" w:cs="Times New Roman"/>
          <w:sz w:val="28"/>
          <w:szCs w:val="28"/>
          <w:lang w:val="uk-UA"/>
        </w:rPr>
        <w:t>Особистісна та професійна г</w:t>
      </w:r>
      <w:r w:rsidR="00FF7C12" w:rsidRPr="006B34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отовність </w:t>
      </w:r>
      <w:r w:rsidRPr="006B34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психолога </w:t>
      </w:r>
      <w:r w:rsidR="00FF7C12" w:rsidRPr="006B346C">
        <w:rPr>
          <w:rFonts w:ascii="Times New Roman" w:eastAsia="Times New Roman" w:hAnsi="Times New Roman" w:cs="Times New Roman"/>
          <w:sz w:val="28"/>
          <w:szCs w:val="28"/>
          <w:lang w:val="uk-UA"/>
        </w:rPr>
        <w:t>до роботи в інклюзивному освітньому просторі</w:t>
      </w:r>
      <w:r w:rsidRPr="006B34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підлітків</w:t>
      </w:r>
      <w:r w:rsidR="00FF7C12" w:rsidRPr="006B346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A6C5102" w14:textId="10CE7598" w:rsidR="00195B70" w:rsidRPr="00195B70" w:rsidRDefault="00195B70" w:rsidP="00195B70">
      <w:pPr>
        <w:pStyle w:val="a4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195B70">
        <w:rPr>
          <w:color w:val="000000"/>
          <w:sz w:val="28"/>
          <w:szCs w:val="28"/>
          <w:lang w:val="uk-UA"/>
        </w:rPr>
        <w:t xml:space="preserve">Девіантна поведінка в підлітковому віці та </w:t>
      </w:r>
      <w:r>
        <w:rPr>
          <w:color w:val="000000"/>
          <w:sz w:val="28"/>
          <w:szCs w:val="28"/>
          <w:lang w:val="uk-UA"/>
        </w:rPr>
        <w:t>особливості</w:t>
      </w:r>
      <w:r w:rsidRPr="00195B70">
        <w:rPr>
          <w:color w:val="000000"/>
          <w:sz w:val="28"/>
          <w:szCs w:val="28"/>
          <w:lang w:val="uk-UA"/>
        </w:rPr>
        <w:t xml:space="preserve"> її корекції.</w:t>
      </w:r>
    </w:p>
    <w:p w14:paraId="79617389" w14:textId="2F254C17" w:rsidR="00BD1BEC" w:rsidRPr="00195B70" w:rsidRDefault="00BD1BEC" w:rsidP="00195B70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95B70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Соціальне самовизначення в старшому шкільному віці.</w:t>
      </w:r>
    </w:p>
    <w:p w14:paraId="7A1437F6" w14:textId="5615B2DE" w:rsidR="00BD1BEC" w:rsidRPr="00DC11AC" w:rsidRDefault="00BD1BEC" w:rsidP="00DC11A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>Емоційні особливості юнацької дружби і любові.</w:t>
      </w:r>
    </w:p>
    <w:p w14:paraId="65CB27C0" w14:textId="77777777" w:rsidR="004508A7" w:rsidRPr="004508A7" w:rsidRDefault="00BD1BEC" w:rsidP="004508A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Психологічний зміст ролей</w:t>
      </w:r>
      <w:r w:rsidR="009A0CE1"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C11AC">
        <w:rPr>
          <w:rFonts w:ascii="Times New Roman" w:eastAsia="Times New Roman" w:hAnsi="Times New Roman" w:cs="Times New Roman"/>
          <w:sz w:val="28"/>
          <w:szCs w:val="28"/>
        </w:rPr>
        <w:t>матери</w:t>
      </w:r>
      <w:r w:rsidR="009A0CE1"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</w:t>
      </w:r>
      <w:r w:rsidR="00F611A1"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>батька</w:t>
      </w:r>
      <w:r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період дорослішання (23-30 років).</w:t>
      </w:r>
    </w:p>
    <w:p w14:paraId="1613AADD" w14:textId="47BCE9B6" w:rsidR="004508A7" w:rsidRPr="004508A7" w:rsidRDefault="004508A7" w:rsidP="004508A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8A7">
        <w:rPr>
          <w:rFonts w:ascii="Times New Roman" w:eastAsia="Times New Roman" w:hAnsi="Times New Roman" w:cs="Times New Roman"/>
          <w:sz w:val="28"/>
          <w:szCs w:val="28"/>
          <w:lang w:val="uk-UA"/>
        </w:rPr>
        <w:t>Асертивність як фактор міжособистісної взаємодії студентської молоді.</w:t>
      </w:r>
    </w:p>
    <w:p w14:paraId="30A260B8" w14:textId="18ABD7F6" w:rsidR="00BD1BEC" w:rsidRPr="00BF2F32" w:rsidRDefault="00BD1BEC" w:rsidP="004508A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8A7">
        <w:rPr>
          <w:rFonts w:ascii="Times New Roman" w:eastAsia="Times New Roman" w:hAnsi="Times New Roman" w:cs="Times New Roman"/>
          <w:sz w:val="28"/>
          <w:szCs w:val="28"/>
          <w:lang w:val="uk-UA"/>
        </w:rPr>
        <w:t>Критерії когнітивної зрілості в період ранньої юності.</w:t>
      </w:r>
    </w:p>
    <w:p w14:paraId="3193EC50" w14:textId="77777777" w:rsidR="000C44C8" w:rsidRPr="000C44C8" w:rsidRDefault="00BD1BEC" w:rsidP="000C44C8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Психологічні особливості студентського віку.</w:t>
      </w:r>
    </w:p>
    <w:p w14:paraId="2EDB5D40" w14:textId="77777777" w:rsidR="0059667B" w:rsidRDefault="000C44C8" w:rsidP="0059667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4C8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Психологічні особливості конформізму в студентській групі.</w:t>
      </w:r>
    </w:p>
    <w:p w14:paraId="5E421B9D" w14:textId="3F650428" w:rsidR="0059667B" w:rsidRPr="0059667B" w:rsidRDefault="0059667B" w:rsidP="0059667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667B">
        <w:rPr>
          <w:rFonts w:ascii="Times New Roman" w:eastAsia="Times New Roman" w:hAnsi="Times New Roman" w:cs="Times New Roman"/>
          <w:color w:val="262626"/>
          <w:sz w:val="28"/>
          <w:szCs w:val="28"/>
          <w:lang w:val="uk-UA"/>
        </w:rPr>
        <w:t xml:space="preserve">Прояви комунікативних бар’єрів у навчальній діяльності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uk-UA"/>
        </w:rPr>
        <w:t>здобувачів вищої освіти</w:t>
      </w:r>
      <w:r w:rsidRPr="0059667B">
        <w:rPr>
          <w:rFonts w:ascii="Times New Roman" w:eastAsia="Times New Roman" w:hAnsi="Times New Roman" w:cs="Times New Roman"/>
          <w:color w:val="262626"/>
          <w:sz w:val="28"/>
          <w:szCs w:val="28"/>
          <w:lang w:val="uk-UA"/>
        </w:rPr>
        <w:t>.</w:t>
      </w:r>
    </w:p>
    <w:p w14:paraId="266747D7" w14:textId="706CB007" w:rsidR="00BD1BEC" w:rsidRPr="0059667B" w:rsidRDefault="00BD1BEC" w:rsidP="0059667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667B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Психологі</w:t>
      </w:r>
      <w:r w:rsidR="009A0CE1" w:rsidRPr="0059667B">
        <w:rPr>
          <w:rFonts w:ascii="Times New Roman" w:eastAsia="Times New Roman" w:hAnsi="Times New Roman" w:cs="Times New Roman"/>
          <w:sz w:val="28"/>
          <w:szCs w:val="28"/>
          <w:lang w:val="uk-UA"/>
        </w:rPr>
        <w:t>чна характеристика ревнощів і їх</w:t>
      </w:r>
      <w:r w:rsidRPr="005966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проявів в період ранньої юності.</w:t>
      </w:r>
    </w:p>
    <w:p w14:paraId="5B9083F0" w14:textId="250E7C6C" w:rsidR="00AF19DD" w:rsidRPr="00AF19DD" w:rsidRDefault="00132CFF" w:rsidP="00AF19DD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Гендерні особливості Я-концепції </w:t>
      </w:r>
      <w:r w:rsidR="00071FE7">
        <w:rPr>
          <w:rFonts w:ascii="Times New Roman" w:eastAsia="Times New Roman" w:hAnsi="Times New Roman" w:cs="Times New Roman"/>
          <w:sz w:val="28"/>
          <w:szCs w:val="28"/>
          <w:lang w:val="uk-UA"/>
        </w:rPr>
        <w:t>дорослої людини</w:t>
      </w:r>
      <w:r w:rsidR="00BD1BEC"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7974391" w14:textId="1398017E" w:rsidR="00AF19DD" w:rsidRPr="00FF7C12" w:rsidRDefault="00AF19DD" w:rsidP="00AF19DD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7C12">
        <w:rPr>
          <w:rFonts w:ascii="Times New Roman" w:eastAsia="Times New Roman" w:hAnsi="Times New Roman" w:cs="Times New Roman"/>
          <w:sz w:val="28"/>
          <w:szCs w:val="28"/>
          <w:lang w:val="uk-UA"/>
        </w:rPr>
        <w:t>Емоційний інтелект як чинник соціально-психологічної адаптації особистості</w:t>
      </w:r>
      <w:r w:rsidR="00FF7C12" w:rsidRPr="00FF7C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молодої людини</w:t>
      </w:r>
      <w:r w:rsidRPr="00FF7C1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DDF0645" w14:textId="570861A8" w:rsidR="00EC6B8D" w:rsidRPr="00EC6B8D" w:rsidRDefault="00EC6B8D" w:rsidP="00DC11A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6B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Вплив емоційного вигорання на психологічне благополуччя людини середнього віку. </w:t>
      </w:r>
    </w:p>
    <w:p w14:paraId="052E7FED" w14:textId="7FF24517" w:rsidR="00BD1BEC" w:rsidRPr="00DC11AC" w:rsidRDefault="005E3B3E" w:rsidP="00DC11A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Психологічні особливості</w:t>
      </w:r>
      <w:r w:rsidR="00BD1BEC"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інтелектуального </w:t>
      </w:r>
      <w:r w:rsidR="00BD1BEC"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розвитку в період дорослості (від 40 до </w:t>
      </w:r>
      <w:r w:rsidR="00071FE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BD1BEC"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>0 років).</w:t>
      </w:r>
    </w:p>
    <w:p w14:paraId="63EE5195" w14:textId="5DA5D543" w:rsidR="00BD1BEC" w:rsidRPr="00DC11AC" w:rsidRDefault="00BD1BEC" w:rsidP="00DC11A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>Психофізіологічні і</w:t>
      </w:r>
      <w:r w:rsidR="009A0CE1"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0CE1" w:rsidRPr="00DC11AC">
        <w:rPr>
          <w:rFonts w:ascii="Times New Roman" w:eastAsia="Times New Roman" w:hAnsi="Times New Roman" w:cs="Times New Roman"/>
          <w:sz w:val="28"/>
          <w:szCs w:val="28"/>
        </w:rPr>
        <w:t>морфо</w:t>
      </w:r>
      <w:r w:rsidR="009A0CE1"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9A0CE1" w:rsidRPr="00DC11AC">
        <w:rPr>
          <w:rFonts w:ascii="Times New Roman" w:eastAsia="Times New Roman" w:hAnsi="Times New Roman" w:cs="Times New Roman"/>
          <w:sz w:val="28"/>
          <w:szCs w:val="28"/>
        </w:rPr>
        <w:t>функц</w:t>
      </w:r>
      <w:r w:rsidR="009A0CE1"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іональні </w:t>
      </w:r>
      <w:r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>зміни в зрілому віці.</w:t>
      </w:r>
    </w:p>
    <w:p w14:paraId="48BC9A98" w14:textId="21307A1C" w:rsidR="00BD1BEC" w:rsidRPr="00DC11AC" w:rsidRDefault="002F27F1" w:rsidP="00DC11A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Вплив стресів на здоров’я людини зрілого віку.</w:t>
      </w:r>
    </w:p>
    <w:p w14:paraId="06838E6B" w14:textId="6AFD52F9" w:rsidR="00BD1BEC" w:rsidRPr="00DC11AC" w:rsidRDefault="00BD1BEC" w:rsidP="00DC11A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>Мотивація подружніх взаємин в середньому віці.</w:t>
      </w:r>
    </w:p>
    <w:p w14:paraId="7FFB4023" w14:textId="2C416F31" w:rsidR="00BD1BEC" w:rsidRPr="00DC11AC" w:rsidRDefault="00132CFF" w:rsidP="00DC11A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Особливості Я-концепції</w:t>
      </w:r>
      <w:r w:rsidR="00BD1BEC"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зрілої </w:t>
      </w:r>
      <w:r w:rsidR="00F611A1"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самоактуалізованої </w:t>
      </w:r>
      <w:r w:rsidR="00BD1BEC"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>особи</w:t>
      </w:r>
      <w:r w:rsidR="009A0CE1"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>стості</w:t>
      </w:r>
      <w:r w:rsidR="00F611A1"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E846665" w14:textId="32E32C74" w:rsidR="00BD1BEC" w:rsidRPr="00DC11AC" w:rsidRDefault="00BD1BEC" w:rsidP="00DC11A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Психологічні проблеми старіння.</w:t>
      </w:r>
    </w:p>
    <w:p w14:paraId="18591DF1" w14:textId="7A2D34A6" w:rsidR="00BD1BEC" w:rsidRPr="00DC11AC" w:rsidRDefault="00BD1BEC" w:rsidP="00DC11A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>Старіння і специфічні зміни емоційної сфери в літньому віці.</w:t>
      </w:r>
    </w:p>
    <w:p w14:paraId="2DDE5396" w14:textId="75BE7F32" w:rsidR="00BD1BEC" w:rsidRPr="00DC11AC" w:rsidRDefault="00BD1BEC" w:rsidP="00DC11A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Психологічні особливості відношення до власної смерті в старечому віці.</w:t>
      </w:r>
    </w:p>
    <w:p w14:paraId="45395B56" w14:textId="6B04E3E0" w:rsidR="00BD1BEC" w:rsidRPr="00137042" w:rsidRDefault="00BD1BEC" w:rsidP="00DC11A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1AC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Особливості когнітивного розвитку в пізній дорослості і старості.</w:t>
      </w:r>
    </w:p>
    <w:p w14:paraId="727C67D9" w14:textId="2AD0184D" w:rsidR="00137042" w:rsidRPr="00DC11AC" w:rsidRDefault="00137042" w:rsidP="00DC11A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Особливості соціально-психологічної адаптації людей похилого віку.</w:t>
      </w:r>
    </w:p>
    <w:p w14:paraId="4471D4C6" w14:textId="6F65D93C" w:rsidR="00BD1BEC" w:rsidRPr="00DC11AC" w:rsidRDefault="00BD1BEC" w:rsidP="00DC11AC">
      <w:pPr>
        <w:shd w:val="clear" w:color="auto" w:fill="FFFFFF"/>
        <w:spacing w:before="100" w:beforeAutospacing="1" w:after="100" w:afterAutospacing="1" w:line="240" w:lineRule="auto"/>
        <w:ind w:firstLine="7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FC844C" w14:textId="314BB7BA" w:rsidR="00BD1BEC" w:rsidRPr="00DC11AC" w:rsidRDefault="00BD1BEC" w:rsidP="00DC11AC">
      <w:pPr>
        <w:shd w:val="clear" w:color="auto" w:fill="FFFFFF"/>
        <w:spacing w:before="100" w:beforeAutospacing="1" w:after="100" w:afterAutospacing="1" w:line="240" w:lineRule="auto"/>
        <w:ind w:firstLine="7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6C45AE" w14:textId="40D427D2" w:rsidR="00BD1BEC" w:rsidRPr="00DC11AC" w:rsidRDefault="00BD1BEC" w:rsidP="00DC11AC">
      <w:pPr>
        <w:shd w:val="clear" w:color="auto" w:fill="FFFFFF"/>
        <w:spacing w:before="100" w:beforeAutospacing="1" w:after="100" w:afterAutospacing="1" w:line="240" w:lineRule="auto"/>
        <w:ind w:firstLine="7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9F788" w14:textId="2608878C" w:rsidR="00BD1BEC" w:rsidRPr="00DC11AC" w:rsidRDefault="00BD1BEC" w:rsidP="00DC11AC">
      <w:pPr>
        <w:shd w:val="clear" w:color="auto" w:fill="FFFFFF"/>
        <w:spacing w:before="100" w:beforeAutospacing="1" w:after="100" w:afterAutospacing="1" w:line="240" w:lineRule="auto"/>
        <w:ind w:firstLine="7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59F5A5" w14:textId="77777777" w:rsidR="00F36BFB" w:rsidRPr="00DC11AC" w:rsidRDefault="00F36BFB" w:rsidP="00DC11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6BFB" w:rsidRPr="00DC11AC" w:rsidSect="000E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A2874"/>
    <w:multiLevelType w:val="multilevel"/>
    <w:tmpl w:val="388E0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67F5B"/>
    <w:multiLevelType w:val="hybridMultilevel"/>
    <w:tmpl w:val="99666914"/>
    <w:lvl w:ilvl="0" w:tplc="4C3621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6245F"/>
    <w:multiLevelType w:val="multilevel"/>
    <w:tmpl w:val="04186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C8348A"/>
    <w:multiLevelType w:val="multilevel"/>
    <w:tmpl w:val="A30EE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A671B0"/>
    <w:multiLevelType w:val="hybridMultilevel"/>
    <w:tmpl w:val="6FF46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24CB"/>
    <w:multiLevelType w:val="multilevel"/>
    <w:tmpl w:val="886C2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517248"/>
    <w:multiLevelType w:val="multilevel"/>
    <w:tmpl w:val="F0408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8B06E7"/>
    <w:multiLevelType w:val="multilevel"/>
    <w:tmpl w:val="17AA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C75059"/>
    <w:multiLevelType w:val="multilevel"/>
    <w:tmpl w:val="37C25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290D18"/>
    <w:multiLevelType w:val="multilevel"/>
    <w:tmpl w:val="1862D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EE4F64"/>
    <w:multiLevelType w:val="multilevel"/>
    <w:tmpl w:val="C6788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6F1202"/>
    <w:multiLevelType w:val="multilevel"/>
    <w:tmpl w:val="0BE4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5753EC"/>
    <w:multiLevelType w:val="multilevel"/>
    <w:tmpl w:val="B484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2857789">
    <w:abstractNumId w:val="0"/>
  </w:num>
  <w:num w:numId="2" w16cid:durableId="670449016">
    <w:abstractNumId w:val="4"/>
  </w:num>
  <w:num w:numId="3" w16cid:durableId="285045426">
    <w:abstractNumId w:val="1"/>
  </w:num>
  <w:num w:numId="4" w16cid:durableId="201982120">
    <w:abstractNumId w:val="5"/>
  </w:num>
  <w:num w:numId="5" w16cid:durableId="1980453242">
    <w:abstractNumId w:val="7"/>
  </w:num>
  <w:num w:numId="6" w16cid:durableId="826745715">
    <w:abstractNumId w:val="6"/>
  </w:num>
  <w:num w:numId="7" w16cid:durableId="1476021150">
    <w:abstractNumId w:val="3"/>
  </w:num>
  <w:num w:numId="8" w16cid:durableId="795413664">
    <w:abstractNumId w:val="12"/>
  </w:num>
  <w:num w:numId="9" w16cid:durableId="1986660057">
    <w:abstractNumId w:val="11"/>
  </w:num>
  <w:num w:numId="10" w16cid:durableId="2128425189">
    <w:abstractNumId w:val="2"/>
  </w:num>
  <w:num w:numId="11" w16cid:durableId="1267881754">
    <w:abstractNumId w:val="8"/>
  </w:num>
  <w:num w:numId="12" w16cid:durableId="738865064">
    <w:abstractNumId w:val="10"/>
  </w:num>
  <w:num w:numId="13" w16cid:durableId="936691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BEC"/>
    <w:rsid w:val="00002A53"/>
    <w:rsid w:val="00071FE7"/>
    <w:rsid w:val="00074996"/>
    <w:rsid w:val="000C44C8"/>
    <w:rsid w:val="000E269E"/>
    <w:rsid w:val="00113873"/>
    <w:rsid w:val="00132CFF"/>
    <w:rsid w:val="00137042"/>
    <w:rsid w:val="00195B70"/>
    <w:rsid w:val="001967E8"/>
    <w:rsid w:val="001B27D4"/>
    <w:rsid w:val="002026BD"/>
    <w:rsid w:val="0024208C"/>
    <w:rsid w:val="00263277"/>
    <w:rsid w:val="002F27F1"/>
    <w:rsid w:val="004508A7"/>
    <w:rsid w:val="004615E8"/>
    <w:rsid w:val="005670BF"/>
    <w:rsid w:val="0059667B"/>
    <w:rsid w:val="005D1010"/>
    <w:rsid w:val="005E3B3E"/>
    <w:rsid w:val="00616604"/>
    <w:rsid w:val="006B346C"/>
    <w:rsid w:val="007C6ED4"/>
    <w:rsid w:val="008317C4"/>
    <w:rsid w:val="008402B3"/>
    <w:rsid w:val="009916C1"/>
    <w:rsid w:val="009A0CE1"/>
    <w:rsid w:val="00AF19DD"/>
    <w:rsid w:val="00B37340"/>
    <w:rsid w:val="00BD1BEC"/>
    <w:rsid w:val="00BF2F32"/>
    <w:rsid w:val="00D14A68"/>
    <w:rsid w:val="00DC11AC"/>
    <w:rsid w:val="00EC6B8D"/>
    <w:rsid w:val="00EF064E"/>
    <w:rsid w:val="00F04F7E"/>
    <w:rsid w:val="00F36BFB"/>
    <w:rsid w:val="00F611A1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1836"/>
  <w15:docId w15:val="{355B0E17-A3C4-4286-AA5E-ECE77794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1BEC"/>
  </w:style>
  <w:style w:type="paragraph" w:styleId="a3">
    <w:name w:val="List Paragraph"/>
    <w:basedOn w:val="a"/>
    <w:uiPriority w:val="34"/>
    <w:qFormat/>
    <w:rsid w:val="00DC11A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5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YULIYA</cp:lastModifiedBy>
  <cp:revision>19</cp:revision>
  <cp:lastPrinted>2018-01-14T14:01:00Z</cp:lastPrinted>
  <dcterms:created xsi:type="dcterms:W3CDTF">2014-01-17T12:22:00Z</dcterms:created>
  <dcterms:modified xsi:type="dcterms:W3CDTF">2025-02-18T14:33:00Z</dcterms:modified>
</cp:coreProperties>
</file>