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57B" w:rsidRDefault="00F25E02" w:rsidP="00C965DA">
      <w:pPr>
        <w:pStyle w:val="a3"/>
        <w:spacing w:before="68"/>
        <w:ind w:left="4119" w:right="3831"/>
        <w:jc w:val="center"/>
      </w:pPr>
      <w:proofErr w:type="spellStart"/>
      <w:r>
        <w:t>Curriculum</w:t>
      </w:r>
      <w:proofErr w:type="spellEnd"/>
      <w:r>
        <w:rPr>
          <w:spacing w:val="-9"/>
        </w:rPr>
        <w:t xml:space="preserve"> </w:t>
      </w:r>
      <w:proofErr w:type="spellStart"/>
      <w:r>
        <w:t>Vitae</w:t>
      </w:r>
      <w:proofErr w:type="spellEnd"/>
    </w:p>
    <w:p w:rsidR="001E257B" w:rsidRDefault="001E257B" w:rsidP="00C965DA">
      <w:pPr>
        <w:spacing w:before="7"/>
        <w:rPr>
          <w:b/>
          <w:sz w:val="2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7514"/>
      </w:tblGrid>
      <w:tr w:rsidR="001E257B">
        <w:trPr>
          <w:trHeight w:val="321"/>
        </w:trPr>
        <w:tc>
          <w:tcPr>
            <w:tcW w:w="2377" w:type="dxa"/>
          </w:tcPr>
          <w:p w:rsidR="001E257B" w:rsidRDefault="00F25E02" w:rsidP="00C965D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ПІБ</w:t>
            </w:r>
          </w:p>
        </w:tc>
        <w:tc>
          <w:tcPr>
            <w:tcW w:w="7514" w:type="dxa"/>
          </w:tcPr>
          <w:p w:rsidR="001E257B" w:rsidRDefault="00197093" w:rsidP="00C965DA">
            <w:pPr>
              <w:pStyle w:val="TableParagraph"/>
              <w:ind w:left="1536" w:right="1536"/>
              <w:jc w:val="center"/>
              <w:rPr>
                <w:sz w:val="28"/>
              </w:rPr>
            </w:pPr>
            <w:r>
              <w:rPr>
                <w:sz w:val="28"/>
              </w:rPr>
              <w:t>Прокопенко Олексій Володимирович</w:t>
            </w:r>
          </w:p>
        </w:tc>
      </w:tr>
      <w:tr w:rsidR="001E257B">
        <w:trPr>
          <w:trHeight w:val="969"/>
        </w:trPr>
        <w:tc>
          <w:tcPr>
            <w:tcW w:w="2377" w:type="dxa"/>
          </w:tcPr>
          <w:p w:rsidR="001E257B" w:rsidRDefault="00F25E02" w:rsidP="00C965D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Науковий</w:t>
            </w:r>
          </w:p>
          <w:p w:rsidR="001E257B" w:rsidRDefault="00F25E02" w:rsidP="00C965DA">
            <w:pPr>
              <w:pStyle w:val="TableParagraph"/>
              <w:ind w:right="608"/>
              <w:rPr>
                <w:sz w:val="28"/>
              </w:rPr>
            </w:pPr>
            <w:r>
              <w:rPr>
                <w:spacing w:val="-1"/>
                <w:sz w:val="28"/>
              </w:rPr>
              <w:t>ступінь/вчене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звання</w:t>
            </w:r>
          </w:p>
        </w:tc>
        <w:tc>
          <w:tcPr>
            <w:tcW w:w="7514" w:type="dxa"/>
          </w:tcPr>
          <w:p w:rsidR="001E257B" w:rsidRDefault="001E257B" w:rsidP="00C965DA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1E257B" w:rsidRDefault="00F25E02" w:rsidP="00C965DA">
            <w:pPr>
              <w:pStyle w:val="TableParagraph"/>
              <w:ind w:left="1542" w:right="1536"/>
              <w:jc w:val="center"/>
              <w:rPr>
                <w:sz w:val="28"/>
              </w:rPr>
            </w:pPr>
            <w:r>
              <w:rPr>
                <w:sz w:val="28"/>
              </w:rPr>
              <w:t>Кандидат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філософських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наук/доцент</w:t>
            </w:r>
          </w:p>
        </w:tc>
      </w:tr>
      <w:tr w:rsidR="001E257B">
        <w:trPr>
          <w:trHeight w:val="638"/>
        </w:trPr>
        <w:tc>
          <w:tcPr>
            <w:tcW w:w="2377" w:type="dxa"/>
          </w:tcPr>
          <w:p w:rsidR="001E257B" w:rsidRDefault="00F25E02" w:rsidP="00C965D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Посада</w:t>
            </w:r>
          </w:p>
        </w:tc>
        <w:tc>
          <w:tcPr>
            <w:tcW w:w="7514" w:type="dxa"/>
          </w:tcPr>
          <w:p w:rsidR="001E257B" w:rsidRDefault="00F25E02" w:rsidP="00C965DA">
            <w:pPr>
              <w:pStyle w:val="TableParagraph"/>
              <w:ind w:left="2127" w:hanging="1873"/>
              <w:rPr>
                <w:sz w:val="28"/>
              </w:rPr>
            </w:pPr>
            <w:r>
              <w:rPr>
                <w:sz w:val="28"/>
              </w:rPr>
              <w:t>доцент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кафедри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філософії,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культурології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інформаційної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діяльності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СНУ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ім.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В.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Даля</w:t>
            </w:r>
          </w:p>
        </w:tc>
      </w:tr>
      <w:tr w:rsidR="001E257B" w:rsidTr="001465E3">
        <w:trPr>
          <w:trHeight w:val="2657"/>
        </w:trPr>
        <w:tc>
          <w:tcPr>
            <w:tcW w:w="2377" w:type="dxa"/>
          </w:tcPr>
          <w:p w:rsidR="001E257B" w:rsidRDefault="00F25E02" w:rsidP="00C965DA">
            <w:pPr>
              <w:pStyle w:val="TableParagraph"/>
              <w:spacing w:before="3"/>
              <w:ind w:right="833"/>
              <w:rPr>
                <w:sz w:val="28"/>
              </w:rPr>
            </w:pPr>
            <w:r>
              <w:rPr>
                <w:sz w:val="28"/>
              </w:rPr>
              <w:t>Науково-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педагогічна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діяльність</w:t>
            </w:r>
          </w:p>
        </w:tc>
        <w:tc>
          <w:tcPr>
            <w:tcW w:w="7514" w:type="dxa"/>
          </w:tcPr>
          <w:p w:rsidR="001E257B" w:rsidRDefault="00197093" w:rsidP="00C965DA">
            <w:pPr>
              <w:pStyle w:val="TableParagraph"/>
              <w:spacing w:before="9"/>
              <w:ind w:left="204" w:hanging="15"/>
              <w:rPr>
                <w:sz w:val="28"/>
              </w:rPr>
            </w:pPr>
            <w:r>
              <w:rPr>
                <w:sz w:val="28"/>
              </w:rPr>
              <w:t>2007-2015</w:t>
            </w:r>
            <w:r w:rsidR="00F25E02">
              <w:rPr>
                <w:spacing w:val="1"/>
                <w:sz w:val="28"/>
              </w:rPr>
              <w:t xml:space="preserve"> </w:t>
            </w:r>
            <w:r w:rsidR="00F25E02">
              <w:rPr>
                <w:sz w:val="28"/>
              </w:rPr>
              <w:t>–</w:t>
            </w:r>
            <w:r w:rsidR="00F25E02">
              <w:rPr>
                <w:spacing w:val="1"/>
                <w:sz w:val="28"/>
              </w:rPr>
              <w:t xml:space="preserve"> </w:t>
            </w:r>
            <w:r w:rsidR="00F25E02">
              <w:rPr>
                <w:sz w:val="28"/>
              </w:rPr>
              <w:t>викладач</w:t>
            </w:r>
            <w:r w:rsidR="00F25E02">
              <w:rPr>
                <w:spacing w:val="1"/>
                <w:sz w:val="28"/>
              </w:rPr>
              <w:t xml:space="preserve"> </w:t>
            </w:r>
            <w:r w:rsidR="003918D0">
              <w:rPr>
                <w:sz w:val="28"/>
                <w:szCs w:val="28"/>
              </w:rPr>
              <w:t xml:space="preserve">Слов’янський державний педагогічний університет </w:t>
            </w:r>
            <w:r>
              <w:rPr>
                <w:sz w:val="28"/>
              </w:rPr>
              <w:t>(м.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Слов</w:t>
            </w:r>
            <w:r w:rsidRPr="00197093">
              <w:rPr>
                <w:sz w:val="28"/>
              </w:rPr>
              <w:t>’</w:t>
            </w:r>
            <w:r>
              <w:rPr>
                <w:sz w:val="28"/>
              </w:rPr>
              <w:t xml:space="preserve">янськ); </w:t>
            </w:r>
          </w:p>
          <w:p w:rsidR="001E257B" w:rsidRDefault="00197093" w:rsidP="00C965DA">
            <w:pPr>
              <w:pStyle w:val="TableParagraph"/>
              <w:spacing w:before="4"/>
              <w:ind w:left="204" w:hanging="15"/>
              <w:rPr>
                <w:sz w:val="28"/>
              </w:rPr>
            </w:pPr>
            <w:r>
              <w:rPr>
                <w:sz w:val="28"/>
              </w:rPr>
              <w:t>2015</w:t>
            </w:r>
            <w:r w:rsidR="00F25E02">
              <w:rPr>
                <w:sz w:val="28"/>
              </w:rPr>
              <w:t>–</w:t>
            </w:r>
            <w:r w:rsidR="00F25E02">
              <w:rPr>
                <w:spacing w:val="1"/>
                <w:sz w:val="28"/>
              </w:rPr>
              <w:t xml:space="preserve"> </w:t>
            </w:r>
            <w:r w:rsidR="00F25E02">
              <w:rPr>
                <w:sz w:val="28"/>
              </w:rPr>
              <w:t>ст. викладач</w:t>
            </w:r>
            <w:r w:rsidR="00F25E02">
              <w:rPr>
                <w:spacing w:val="1"/>
                <w:sz w:val="28"/>
              </w:rPr>
              <w:t xml:space="preserve"> </w:t>
            </w:r>
            <w:r w:rsidR="00F25E02">
              <w:rPr>
                <w:sz w:val="28"/>
              </w:rPr>
              <w:t xml:space="preserve">кафедри </w:t>
            </w:r>
            <w:r>
              <w:rPr>
                <w:sz w:val="28"/>
              </w:rPr>
              <w:t>загальноосвітньої підготовки</w:t>
            </w:r>
            <w:r w:rsidR="00F25E02"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ЛНАУ (м. Харків);</w:t>
            </w:r>
          </w:p>
          <w:p w:rsidR="001E257B" w:rsidRDefault="00197093" w:rsidP="00C965DA">
            <w:pPr>
              <w:pStyle w:val="TableParagraph"/>
              <w:spacing w:before="4"/>
              <w:ind w:left="204" w:hanging="15"/>
              <w:rPr>
                <w:sz w:val="28"/>
              </w:rPr>
            </w:pPr>
            <w:r>
              <w:rPr>
                <w:sz w:val="28"/>
              </w:rPr>
              <w:t>2015-2022</w:t>
            </w:r>
            <w:r w:rsidR="00F25E02">
              <w:rPr>
                <w:spacing w:val="14"/>
                <w:sz w:val="28"/>
              </w:rPr>
              <w:t xml:space="preserve"> </w:t>
            </w:r>
            <w:r w:rsidR="00F25E02">
              <w:rPr>
                <w:sz w:val="28"/>
              </w:rPr>
              <w:t>–</w:t>
            </w:r>
            <w:r w:rsidR="00F25E02">
              <w:rPr>
                <w:spacing w:val="15"/>
                <w:sz w:val="28"/>
              </w:rPr>
              <w:t xml:space="preserve"> </w:t>
            </w:r>
            <w:r w:rsidR="00F25E02">
              <w:rPr>
                <w:sz w:val="28"/>
              </w:rPr>
              <w:t>доцент</w:t>
            </w:r>
            <w:r w:rsidR="00F25E02">
              <w:rPr>
                <w:spacing w:val="12"/>
                <w:sz w:val="28"/>
              </w:rPr>
              <w:t xml:space="preserve"> </w:t>
            </w:r>
            <w:r w:rsidR="00F25E02">
              <w:rPr>
                <w:sz w:val="28"/>
              </w:rPr>
              <w:t>кафедри</w:t>
            </w:r>
            <w:r w:rsidR="00F25E02"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загальноосвітньої підготовки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ЛНАУ </w:t>
            </w:r>
            <w:r w:rsidR="00F25E02">
              <w:rPr>
                <w:sz w:val="28"/>
              </w:rPr>
              <w:t>(м.</w:t>
            </w:r>
            <w:r w:rsidR="00F25E02"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Слов</w:t>
            </w:r>
            <w:proofErr w:type="spellEnd"/>
            <w:r w:rsidRPr="00197093">
              <w:rPr>
                <w:sz w:val="28"/>
                <w:lang w:val="ru-RU"/>
              </w:rPr>
              <w:t>’</w:t>
            </w:r>
            <w:proofErr w:type="spellStart"/>
            <w:r>
              <w:rPr>
                <w:sz w:val="28"/>
              </w:rPr>
              <w:t>янськ</w:t>
            </w:r>
            <w:proofErr w:type="spellEnd"/>
            <w:r w:rsidR="00F25E02">
              <w:rPr>
                <w:sz w:val="28"/>
              </w:rPr>
              <w:t>);</w:t>
            </w:r>
          </w:p>
          <w:p w:rsidR="001E257B" w:rsidRDefault="00F25E02" w:rsidP="00C965DA">
            <w:pPr>
              <w:pStyle w:val="TableParagraph"/>
              <w:ind w:left="204" w:hanging="15"/>
              <w:rPr>
                <w:sz w:val="28"/>
              </w:rPr>
            </w:pPr>
            <w:r>
              <w:rPr>
                <w:sz w:val="28"/>
              </w:rPr>
              <w:t>з</w:t>
            </w:r>
            <w:r>
              <w:rPr>
                <w:spacing w:val="33"/>
                <w:sz w:val="28"/>
              </w:rPr>
              <w:t xml:space="preserve"> </w:t>
            </w:r>
            <w:r w:rsidR="002457C5">
              <w:rPr>
                <w:sz w:val="28"/>
              </w:rPr>
              <w:t>серп</w:t>
            </w:r>
            <w:r>
              <w:rPr>
                <w:sz w:val="28"/>
              </w:rPr>
              <w:t>ня</w:t>
            </w:r>
            <w:r>
              <w:rPr>
                <w:spacing w:val="106"/>
                <w:sz w:val="28"/>
              </w:rPr>
              <w:t xml:space="preserve"> </w:t>
            </w:r>
            <w:r w:rsidR="002457C5">
              <w:rPr>
                <w:sz w:val="28"/>
              </w:rPr>
              <w:t>2022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і</w:t>
            </w:r>
            <w:r>
              <w:rPr>
                <w:spacing w:val="105"/>
                <w:sz w:val="28"/>
              </w:rPr>
              <w:t xml:space="preserve"> </w:t>
            </w:r>
            <w:r>
              <w:rPr>
                <w:sz w:val="28"/>
              </w:rPr>
              <w:t>дотепер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доцент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кафедри</w:t>
            </w:r>
            <w:r>
              <w:rPr>
                <w:spacing w:val="106"/>
                <w:sz w:val="28"/>
              </w:rPr>
              <w:t xml:space="preserve"> </w:t>
            </w:r>
            <w:r>
              <w:rPr>
                <w:sz w:val="28"/>
              </w:rPr>
              <w:t>філософії,</w:t>
            </w:r>
          </w:p>
          <w:p w:rsidR="001E257B" w:rsidRDefault="006E4880" w:rsidP="008F66E5">
            <w:pPr>
              <w:pStyle w:val="TableParagraph"/>
              <w:tabs>
                <w:tab w:val="left" w:pos="2074"/>
                <w:tab w:val="left" w:pos="2556"/>
                <w:tab w:val="left" w:pos="4518"/>
                <w:tab w:val="left" w:pos="5978"/>
                <w:tab w:val="left" w:pos="6799"/>
              </w:tabs>
              <w:ind w:left="204" w:right="92"/>
              <w:rPr>
                <w:sz w:val="28"/>
              </w:rPr>
            </w:pPr>
            <w:r>
              <w:rPr>
                <w:sz w:val="28"/>
              </w:rPr>
              <w:t>культурології</w:t>
            </w:r>
            <w:r w:rsidRPr="008F66E5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та інформаційної діяльності СНУ </w:t>
            </w:r>
            <w:r w:rsidR="00F25E02">
              <w:rPr>
                <w:spacing w:val="-1"/>
                <w:sz w:val="28"/>
              </w:rPr>
              <w:t>ім</w:t>
            </w:r>
            <w:r w:rsidR="008F66E5">
              <w:rPr>
                <w:spacing w:val="-1"/>
                <w:sz w:val="28"/>
              </w:rPr>
              <w:t>.</w:t>
            </w:r>
            <w:r w:rsidR="00F25E02">
              <w:rPr>
                <w:spacing w:val="-67"/>
                <w:sz w:val="28"/>
              </w:rPr>
              <w:t xml:space="preserve"> </w:t>
            </w:r>
            <w:r w:rsidR="00F25E02">
              <w:rPr>
                <w:sz w:val="28"/>
              </w:rPr>
              <w:t>В</w:t>
            </w:r>
            <w:r w:rsidR="008F66E5">
              <w:rPr>
                <w:sz w:val="28"/>
              </w:rPr>
              <w:t>.</w:t>
            </w:r>
            <w:r w:rsidR="00F25E02">
              <w:rPr>
                <w:spacing w:val="-2"/>
                <w:sz w:val="28"/>
              </w:rPr>
              <w:t xml:space="preserve"> </w:t>
            </w:r>
            <w:r w:rsidR="00F25E02">
              <w:rPr>
                <w:sz w:val="28"/>
              </w:rPr>
              <w:t>Даля.</w:t>
            </w:r>
          </w:p>
        </w:tc>
      </w:tr>
      <w:tr w:rsidR="001E257B">
        <w:trPr>
          <w:trHeight w:val="1283"/>
        </w:trPr>
        <w:tc>
          <w:tcPr>
            <w:tcW w:w="2377" w:type="dxa"/>
          </w:tcPr>
          <w:p w:rsidR="001E257B" w:rsidRDefault="00F25E02" w:rsidP="00C965DA">
            <w:pPr>
              <w:pStyle w:val="TableParagraph"/>
              <w:ind w:right="275"/>
              <w:rPr>
                <w:sz w:val="28"/>
              </w:rPr>
            </w:pPr>
            <w:r>
              <w:rPr>
                <w:sz w:val="28"/>
              </w:rPr>
              <w:t>Досвід іншої (не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науково-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педагогічної)</w:t>
            </w:r>
          </w:p>
          <w:p w:rsidR="001E257B" w:rsidRDefault="00F25E02" w:rsidP="00C965D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роботи</w:t>
            </w:r>
          </w:p>
        </w:tc>
        <w:tc>
          <w:tcPr>
            <w:tcW w:w="7514" w:type="dxa"/>
          </w:tcPr>
          <w:p w:rsidR="001E257B" w:rsidRPr="00AE3487" w:rsidRDefault="00AE3487" w:rsidP="00AE3487">
            <w:pPr>
              <w:pStyle w:val="TableParagraph"/>
              <w:ind w:left="0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–</w:t>
            </w:r>
          </w:p>
        </w:tc>
      </w:tr>
      <w:tr w:rsidR="001E257B" w:rsidTr="00477CAA">
        <w:trPr>
          <w:trHeight w:val="1047"/>
        </w:trPr>
        <w:tc>
          <w:tcPr>
            <w:tcW w:w="2377" w:type="dxa"/>
          </w:tcPr>
          <w:p w:rsidR="001E257B" w:rsidRDefault="00F25E02" w:rsidP="00C965DA">
            <w:pPr>
              <w:pStyle w:val="TableParagraph"/>
              <w:ind w:right="358"/>
              <w:rPr>
                <w:sz w:val="28"/>
              </w:rPr>
            </w:pPr>
            <w:r>
              <w:rPr>
                <w:sz w:val="28"/>
              </w:rPr>
              <w:t>Дослідження 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розробки 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останні 5 років</w:t>
            </w:r>
          </w:p>
        </w:tc>
        <w:tc>
          <w:tcPr>
            <w:tcW w:w="7514" w:type="dxa"/>
          </w:tcPr>
          <w:p w:rsidR="001E257B" w:rsidRPr="00AE3487" w:rsidRDefault="00AE3487" w:rsidP="00AE3487">
            <w:pPr>
              <w:pStyle w:val="TableParagraph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–</w:t>
            </w:r>
          </w:p>
        </w:tc>
      </w:tr>
      <w:tr w:rsidR="001E257B">
        <w:trPr>
          <w:trHeight w:val="2575"/>
        </w:trPr>
        <w:tc>
          <w:tcPr>
            <w:tcW w:w="2377" w:type="dxa"/>
          </w:tcPr>
          <w:p w:rsidR="001E257B" w:rsidRDefault="00F25E02" w:rsidP="00C965DA">
            <w:pPr>
              <w:pStyle w:val="TableParagraph"/>
              <w:ind w:right="275"/>
              <w:rPr>
                <w:sz w:val="28"/>
              </w:rPr>
            </w:pPr>
            <w:r>
              <w:rPr>
                <w:sz w:val="28"/>
              </w:rPr>
              <w:t>Співпраця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підприємствами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(у тому числі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членство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професійних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об’єднаннях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  <w:p w:rsidR="001E257B" w:rsidRDefault="00F25E02" w:rsidP="00C965DA">
            <w:pPr>
              <w:pStyle w:val="TableParagraph"/>
              <w:ind w:right="149"/>
              <w:rPr>
                <w:sz w:val="28"/>
              </w:rPr>
            </w:pPr>
            <w:r>
              <w:rPr>
                <w:sz w:val="28"/>
              </w:rPr>
              <w:t>спеціальністю)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останні 5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років</w:t>
            </w:r>
          </w:p>
        </w:tc>
        <w:tc>
          <w:tcPr>
            <w:tcW w:w="7514" w:type="dxa"/>
          </w:tcPr>
          <w:p w:rsidR="001E257B" w:rsidRDefault="001E257B" w:rsidP="00AE3487">
            <w:pPr>
              <w:pStyle w:val="TableParagraph"/>
              <w:spacing w:before="10"/>
              <w:ind w:left="0"/>
              <w:jc w:val="center"/>
              <w:rPr>
                <w:b/>
                <w:sz w:val="27"/>
              </w:rPr>
            </w:pPr>
          </w:p>
          <w:p w:rsidR="001E257B" w:rsidRDefault="00F25E02" w:rsidP="00AE3487">
            <w:pPr>
              <w:pStyle w:val="TableParagraph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</w:tr>
      <w:tr w:rsidR="001E257B">
        <w:trPr>
          <w:trHeight w:val="641"/>
        </w:trPr>
        <w:tc>
          <w:tcPr>
            <w:tcW w:w="2377" w:type="dxa"/>
          </w:tcPr>
          <w:p w:rsidR="001E257B" w:rsidRDefault="00F25E02" w:rsidP="00C965D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Розробки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та</w:t>
            </w:r>
          </w:p>
          <w:p w:rsidR="001E257B" w:rsidRDefault="00F25E02" w:rsidP="00C965DA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патенти</w:t>
            </w:r>
          </w:p>
        </w:tc>
        <w:tc>
          <w:tcPr>
            <w:tcW w:w="7514" w:type="dxa"/>
          </w:tcPr>
          <w:p w:rsidR="001E257B" w:rsidRDefault="00F25E02" w:rsidP="00C965DA">
            <w:pPr>
              <w:pStyle w:val="TableParagraph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</w:tr>
      <w:tr w:rsidR="001E257B" w:rsidTr="00FB281C">
        <w:trPr>
          <w:trHeight w:val="560"/>
        </w:trPr>
        <w:tc>
          <w:tcPr>
            <w:tcW w:w="2377" w:type="dxa"/>
          </w:tcPr>
          <w:p w:rsidR="001E257B" w:rsidRDefault="00F25E02" w:rsidP="00C965D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Найважливіші</w:t>
            </w:r>
          </w:p>
          <w:p w:rsidR="001E257B" w:rsidRDefault="00F25E02" w:rsidP="00C965DA">
            <w:pPr>
              <w:pStyle w:val="TableParagraph"/>
              <w:ind w:right="458"/>
              <w:rPr>
                <w:sz w:val="28"/>
              </w:rPr>
            </w:pPr>
            <w:r>
              <w:rPr>
                <w:sz w:val="28"/>
              </w:rPr>
              <w:t>публікації 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останні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років</w:t>
            </w:r>
          </w:p>
        </w:tc>
        <w:tc>
          <w:tcPr>
            <w:tcW w:w="7514" w:type="dxa"/>
          </w:tcPr>
          <w:p w:rsidR="00FB281C" w:rsidRPr="00FB281C" w:rsidRDefault="00FB281C" w:rsidP="00C965DA">
            <w:pPr>
              <w:widowControl/>
              <w:autoSpaceDE/>
              <w:autoSpaceDN/>
              <w:spacing w:after="160"/>
              <w:contextualSpacing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1.</w:t>
            </w:r>
            <w:r w:rsidR="008F66E5">
              <w:rPr>
                <w:sz w:val="28"/>
                <w:szCs w:val="28"/>
                <w:lang w:eastAsia="ru-RU"/>
              </w:rPr>
              <w:t xml:space="preserve"> </w:t>
            </w:r>
            <w:r w:rsidRPr="00FB281C">
              <w:rPr>
                <w:sz w:val="28"/>
                <w:szCs w:val="28"/>
                <w:lang w:eastAsia="ru-RU"/>
              </w:rPr>
              <w:t xml:space="preserve">Прокопенко О. В. </w:t>
            </w:r>
            <w:r w:rsidRPr="00FB281C">
              <w:rPr>
                <w:rFonts w:eastAsia="Calibri"/>
                <w:bCs/>
                <w:sz w:val="28"/>
                <w:szCs w:val="28"/>
                <w:lang w:eastAsia="ru-RU"/>
              </w:rPr>
              <w:t xml:space="preserve">Менеджмент як система управління для забезпечення стратегічного розвитку підприємств. </w:t>
            </w:r>
            <w:proofErr w:type="spellStart"/>
            <w:r w:rsidRPr="008F66E5">
              <w:rPr>
                <w:i/>
                <w:sz w:val="28"/>
                <w:szCs w:val="28"/>
                <w:lang w:eastAsia="ru-RU"/>
              </w:rPr>
              <w:t>Вістник</w:t>
            </w:r>
            <w:proofErr w:type="spellEnd"/>
            <w:r w:rsidRPr="008F66E5">
              <w:rPr>
                <w:i/>
                <w:sz w:val="28"/>
                <w:szCs w:val="28"/>
                <w:lang w:eastAsia="ru-RU"/>
              </w:rPr>
              <w:t xml:space="preserve"> ХНТУСГ «</w:t>
            </w:r>
            <w:proofErr w:type="spellStart"/>
            <w:r w:rsidRPr="008F66E5">
              <w:rPr>
                <w:i/>
                <w:sz w:val="28"/>
                <w:szCs w:val="28"/>
                <w:lang w:eastAsia="ru-RU"/>
              </w:rPr>
              <w:t>Інтернаука</w:t>
            </w:r>
            <w:proofErr w:type="spellEnd"/>
            <w:r w:rsidRPr="008F66E5">
              <w:rPr>
                <w:i/>
                <w:sz w:val="28"/>
                <w:szCs w:val="28"/>
                <w:lang w:eastAsia="ru-RU"/>
              </w:rPr>
              <w:t>»</w:t>
            </w:r>
            <w:r w:rsidR="008F66E5">
              <w:rPr>
                <w:sz w:val="28"/>
                <w:szCs w:val="28"/>
                <w:lang w:eastAsia="ru-RU"/>
              </w:rPr>
              <w:t>.</w:t>
            </w:r>
            <w:r w:rsidRPr="00FB281C">
              <w:rPr>
                <w:sz w:val="28"/>
                <w:szCs w:val="28"/>
                <w:lang w:eastAsia="ru-RU"/>
              </w:rPr>
              <w:t xml:space="preserve"> Харків, 2019. С. 396–404.  </w:t>
            </w:r>
          </w:p>
          <w:p w:rsidR="00FB281C" w:rsidRPr="00FB281C" w:rsidRDefault="00FB281C" w:rsidP="00C965DA">
            <w:pPr>
              <w:widowControl/>
              <w:autoSpaceDE/>
              <w:autoSpaceDN/>
              <w:spacing w:after="160"/>
              <w:contextualSpacing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2.</w:t>
            </w:r>
            <w:r w:rsidRPr="00FB281C">
              <w:rPr>
                <w:sz w:val="28"/>
                <w:szCs w:val="28"/>
                <w:lang w:eastAsia="ru-RU"/>
              </w:rPr>
              <w:t xml:space="preserve">Прокопенко О.В. Теорія конкуренції : еволюція поглядів і змістовне наповнення. </w:t>
            </w:r>
            <w:r w:rsidRPr="008F66E5">
              <w:rPr>
                <w:i/>
                <w:sz w:val="28"/>
                <w:szCs w:val="28"/>
                <w:lang w:eastAsia="ru-RU"/>
              </w:rPr>
              <w:t>«Науковий журнал прикладної економіки» Економіка та підприємництво</w:t>
            </w:r>
            <w:r w:rsidRPr="00FB281C">
              <w:rPr>
                <w:sz w:val="28"/>
                <w:szCs w:val="28"/>
                <w:lang w:eastAsia="ru-RU"/>
              </w:rPr>
              <w:t xml:space="preserve">.  ТНЕУ Тернопіль, 2019. Том 4 №3. С. 407 – 414. </w:t>
            </w:r>
          </w:p>
          <w:p w:rsidR="00FB281C" w:rsidRPr="00FB281C" w:rsidRDefault="00FB281C" w:rsidP="00C965DA">
            <w:pPr>
              <w:widowControl/>
              <w:autoSpaceDE/>
              <w:autoSpaceDN/>
              <w:spacing w:after="160"/>
              <w:contextualSpacing/>
              <w:jc w:val="both"/>
              <w:rPr>
                <w:b/>
                <w:sz w:val="28"/>
                <w:szCs w:val="28"/>
                <w:lang w:eastAsia="ru-RU"/>
              </w:rPr>
            </w:pPr>
            <w:r>
              <w:rPr>
                <w:bCs/>
                <w:iCs/>
                <w:sz w:val="28"/>
                <w:szCs w:val="28"/>
                <w:lang w:eastAsia="ru-RU"/>
              </w:rPr>
              <w:t>3.</w:t>
            </w:r>
            <w:r w:rsidR="008F66E5">
              <w:rPr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Pr="00FB281C">
              <w:rPr>
                <w:bCs/>
                <w:iCs/>
                <w:sz w:val="28"/>
                <w:szCs w:val="28"/>
                <w:lang w:eastAsia="ru-RU"/>
              </w:rPr>
              <w:t>Прокопенко О.В. Теоретико-методологічні аспекти бізнес аналізу в маркетингових дослідженнях</w:t>
            </w:r>
            <w:r w:rsidR="008F66E5">
              <w:rPr>
                <w:bCs/>
                <w:iCs/>
                <w:sz w:val="28"/>
                <w:szCs w:val="28"/>
                <w:lang w:eastAsia="ru-RU"/>
              </w:rPr>
              <w:t xml:space="preserve">. </w:t>
            </w:r>
            <w:r w:rsidRPr="008F66E5">
              <w:rPr>
                <w:bCs/>
                <w:i/>
                <w:iCs/>
                <w:sz w:val="28"/>
                <w:szCs w:val="28"/>
                <w:lang w:eastAsia="ru-RU"/>
              </w:rPr>
              <w:t xml:space="preserve">Український журнал </w:t>
            </w:r>
            <w:r w:rsidRPr="008F66E5">
              <w:rPr>
                <w:bCs/>
                <w:i/>
                <w:iCs/>
                <w:sz w:val="28"/>
                <w:szCs w:val="28"/>
                <w:lang w:eastAsia="ru-RU"/>
              </w:rPr>
              <w:lastRenderedPageBreak/>
              <w:t>прикладної економіки.</w:t>
            </w:r>
            <w:r w:rsidR="008F66E5">
              <w:rPr>
                <w:bCs/>
                <w:iCs/>
                <w:sz w:val="28"/>
                <w:szCs w:val="28"/>
                <w:lang w:eastAsia="ru-RU"/>
              </w:rPr>
              <w:t xml:space="preserve"> Тернопіль, 2020. </w:t>
            </w:r>
            <w:r w:rsidRPr="00FB281C">
              <w:rPr>
                <w:bCs/>
                <w:iCs/>
                <w:sz w:val="28"/>
                <w:szCs w:val="28"/>
                <w:lang w:eastAsia="ru-RU"/>
              </w:rPr>
              <w:t>Том 5. № 2. С. 320–326.</w:t>
            </w:r>
          </w:p>
          <w:p w:rsidR="00FB281C" w:rsidRPr="00FB281C" w:rsidRDefault="00FB281C" w:rsidP="00C965DA">
            <w:pPr>
              <w:widowControl/>
              <w:autoSpaceDE/>
              <w:autoSpaceDN/>
              <w:spacing w:after="160"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4.</w:t>
            </w:r>
            <w:r w:rsidR="008F66E5">
              <w:rPr>
                <w:sz w:val="28"/>
                <w:szCs w:val="28"/>
                <w:lang w:eastAsia="ru-RU"/>
              </w:rPr>
              <w:t xml:space="preserve"> </w:t>
            </w:r>
            <w:r w:rsidRPr="00FB281C">
              <w:rPr>
                <w:sz w:val="28"/>
                <w:szCs w:val="28"/>
                <w:lang w:eastAsia="ru-RU"/>
              </w:rPr>
              <w:t xml:space="preserve">Прокопенко О.В. </w:t>
            </w:r>
            <w:r w:rsidR="008F66E5">
              <w:rPr>
                <w:sz w:val="28"/>
                <w:szCs w:val="28"/>
                <w:lang w:eastAsia="ru-RU"/>
              </w:rPr>
              <w:t>Гнатенко</w:t>
            </w:r>
            <w:r w:rsidR="008F66E5" w:rsidRPr="00FB281C">
              <w:rPr>
                <w:sz w:val="28"/>
                <w:szCs w:val="28"/>
                <w:lang w:eastAsia="ru-RU"/>
              </w:rPr>
              <w:t xml:space="preserve"> І.А.</w:t>
            </w:r>
            <w:r w:rsidR="008F66E5">
              <w:rPr>
                <w:sz w:val="28"/>
                <w:szCs w:val="28"/>
                <w:lang w:eastAsia="ru-RU"/>
              </w:rPr>
              <w:t>, Кукса</w:t>
            </w:r>
            <w:r w:rsidR="008F66E5" w:rsidRPr="00FB281C">
              <w:rPr>
                <w:sz w:val="28"/>
                <w:szCs w:val="28"/>
                <w:lang w:eastAsia="ru-RU"/>
              </w:rPr>
              <w:t xml:space="preserve"> </w:t>
            </w:r>
            <w:r w:rsidR="008F66E5">
              <w:rPr>
                <w:sz w:val="28"/>
                <w:szCs w:val="28"/>
                <w:lang w:eastAsia="ru-RU"/>
              </w:rPr>
              <w:t xml:space="preserve">І.М. </w:t>
            </w:r>
            <w:r w:rsidRPr="00FB281C">
              <w:rPr>
                <w:sz w:val="28"/>
                <w:szCs w:val="28"/>
                <w:lang w:eastAsia="ru-RU"/>
              </w:rPr>
              <w:t xml:space="preserve">Управлінські основи моделювання державних пріоритетів розвитку підприємництва: мотиваційно-когнітивні, соціально-економічні, стереотипно-поведінкові чинники. </w:t>
            </w:r>
            <w:r w:rsidR="00B0447B" w:rsidRPr="008F66E5">
              <w:rPr>
                <w:i/>
                <w:sz w:val="28"/>
                <w:szCs w:val="28"/>
                <w:lang w:eastAsia="ru-RU"/>
              </w:rPr>
              <w:t>Вісник Ч</w:t>
            </w:r>
            <w:r w:rsidRPr="008F66E5">
              <w:rPr>
                <w:i/>
                <w:sz w:val="28"/>
                <w:szCs w:val="28"/>
                <w:lang w:eastAsia="ru-RU"/>
              </w:rPr>
              <w:t>еркаського національного університету імені Богдана Хмельницького</w:t>
            </w:r>
            <w:r w:rsidR="00B0447B" w:rsidRPr="008F66E5">
              <w:rPr>
                <w:i/>
                <w:sz w:val="28"/>
                <w:szCs w:val="28"/>
                <w:lang w:eastAsia="ru-RU"/>
              </w:rPr>
              <w:t>. С</w:t>
            </w:r>
            <w:r w:rsidRPr="008F66E5">
              <w:rPr>
                <w:i/>
                <w:sz w:val="28"/>
                <w:szCs w:val="28"/>
                <w:lang w:eastAsia="ru-RU"/>
              </w:rPr>
              <w:t>ерія: Економічні науки</w:t>
            </w:r>
            <w:r w:rsidRPr="00FB281C">
              <w:rPr>
                <w:sz w:val="28"/>
                <w:szCs w:val="28"/>
                <w:lang w:eastAsia="ru-RU"/>
              </w:rPr>
              <w:t>. Черкаси 2021. С. 38-45.</w:t>
            </w:r>
          </w:p>
          <w:p w:rsidR="00FB281C" w:rsidRPr="00FB281C" w:rsidRDefault="008F66E5" w:rsidP="00C965DA">
            <w:pPr>
              <w:spacing w:before="10"/>
              <w:ind w:right="143"/>
              <w:jc w:val="both"/>
              <w:rPr>
                <w:sz w:val="28"/>
                <w:szCs w:val="28"/>
                <w:lang w:val="en-US" w:eastAsia="uk-UA" w:bidi="uk-UA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  <w:r w:rsidR="00FB281C">
              <w:rPr>
                <w:sz w:val="28"/>
                <w:szCs w:val="28"/>
                <w:lang w:eastAsia="ru-RU"/>
              </w:rPr>
              <w:t>.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B281C" w:rsidRPr="00FB281C">
              <w:rPr>
                <w:rFonts w:eastAsia="Tahoma"/>
                <w:sz w:val="28"/>
                <w:szCs w:val="28"/>
                <w:lang w:val="en-US" w:eastAsia="uk-UA" w:bidi="uk-UA"/>
              </w:rPr>
              <w:t>Kutsyk</w:t>
            </w:r>
            <w:proofErr w:type="spellEnd"/>
            <w:r w:rsidR="00FB281C" w:rsidRPr="001465E3">
              <w:rPr>
                <w:rFonts w:eastAsia="Tahoma"/>
                <w:sz w:val="28"/>
                <w:szCs w:val="28"/>
                <w:lang w:eastAsia="uk-UA" w:bidi="uk-UA"/>
              </w:rPr>
              <w:t xml:space="preserve">, </w:t>
            </w:r>
            <w:r w:rsidR="00FB281C" w:rsidRPr="00FB281C">
              <w:rPr>
                <w:rFonts w:eastAsia="Tahoma"/>
                <w:sz w:val="28"/>
                <w:szCs w:val="28"/>
                <w:lang w:val="en-US" w:eastAsia="uk-UA" w:bidi="uk-UA"/>
              </w:rPr>
              <w:t>P</w:t>
            </w:r>
            <w:r w:rsidR="00FB281C" w:rsidRPr="001465E3">
              <w:rPr>
                <w:rFonts w:eastAsia="Tahoma"/>
                <w:sz w:val="28"/>
                <w:szCs w:val="28"/>
                <w:lang w:eastAsia="uk-UA" w:bidi="uk-UA"/>
              </w:rPr>
              <w:t xml:space="preserve">., </w:t>
            </w:r>
            <w:proofErr w:type="spellStart"/>
            <w:r w:rsidR="00FB281C" w:rsidRPr="00FB281C">
              <w:rPr>
                <w:rFonts w:eastAsia="Tahoma"/>
                <w:sz w:val="28"/>
                <w:szCs w:val="28"/>
                <w:lang w:val="en-US" w:eastAsia="uk-UA" w:bidi="uk-UA"/>
              </w:rPr>
              <w:t>Kovtun</w:t>
            </w:r>
            <w:proofErr w:type="spellEnd"/>
            <w:r w:rsidR="00FB281C" w:rsidRPr="001465E3">
              <w:rPr>
                <w:rFonts w:eastAsia="Tahoma"/>
                <w:sz w:val="28"/>
                <w:szCs w:val="28"/>
                <w:lang w:eastAsia="uk-UA" w:bidi="uk-UA"/>
              </w:rPr>
              <w:t xml:space="preserve">, </w:t>
            </w:r>
            <w:r w:rsidR="00FB281C" w:rsidRPr="00FB281C">
              <w:rPr>
                <w:rFonts w:eastAsia="Tahoma"/>
                <w:sz w:val="28"/>
                <w:szCs w:val="28"/>
                <w:lang w:val="en-US" w:eastAsia="uk-UA" w:bidi="uk-UA"/>
              </w:rPr>
              <w:t>O</w:t>
            </w:r>
            <w:r w:rsidR="00FB281C" w:rsidRPr="001465E3">
              <w:rPr>
                <w:rFonts w:eastAsia="Tahoma"/>
                <w:sz w:val="28"/>
                <w:szCs w:val="28"/>
                <w:lang w:eastAsia="uk-UA" w:bidi="uk-UA"/>
              </w:rPr>
              <w:t xml:space="preserve">., </w:t>
            </w:r>
            <w:proofErr w:type="spellStart"/>
            <w:r w:rsidR="00FB281C" w:rsidRPr="00FB281C">
              <w:rPr>
                <w:rFonts w:eastAsia="Tahoma"/>
                <w:sz w:val="28"/>
                <w:szCs w:val="28"/>
                <w:lang w:val="en-US" w:eastAsia="uk-UA" w:bidi="uk-UA"/>
              </w:rPr>
              <w:t>Klochan</w:t>
            </w:r>
            <w:proofErr w:type="spellEnd"/>
            <w:r w:rsidR="00FB281C" w:rsidRPr="001465E3">
              <w:rPr>
                <w:rFonts w:eastAsia="Tahoma"/>
                <w:sz w:val="28"/>
                <w:szCs w:val="28"/>
                <w:lang w:eastAsia="uk-UA" w:bidi="uk-UA"/>
              </w:rPr>
              <w:t xml:space="preserve">, </w:t>
            </w:r>
            <w:r w:rsidR="00FB281C" w:rsidRPr="00FB281C">
              <w:rPr>
                <w:rFonts w:eastAsia="Tahoma"/>
                <w:sz w:val="28"/>
                <w:szCs w:val="28"/>
                <w:lang w:val="en-US" w:eastAsia="uk-UA" w:bidi="uk-UA"/>
              </w:rPr>
              <w:t>V</w:t>
            </w:r>
            <w:r w:rsidR="00FB281C" w:rsidRPr="001465E3">
              <w:rPr>
                <w:rFonts w:eastAsia="Tahoma"/>
                <w:sz w:val="28"/>
                <w:szCs w:val="28"/>
                <w:lang w:eastAsia="uk-UA" w:bidi="uk-UA"/>
              </w:rPr>
              <w:t xml:space="preserve">., </w:t>
            </w:r>
            <w:proofErr w:type="spellStart"/>
            <w:r w:rsidR="00FB281C" w:rsidRPr="00FB281C">
              <w:rPr>
                <w:rFonts w:eastAsia="Tahoma"/>
                <w:sz w:val="28"/>
                <w:szCs w:val="28"/>
                <w:lang w:val="en-US" w:eastAsia="uk-UA" w:bidi="uk-UA"/>
              </w:rPr>
              <w:t>Klochan</w:t>
            </w:r>
            <w:proofErr w:type="spellEnd"/>
            <w:r w:rsidR="00FB281C" w:rsidRPr="001465E3">
              <w:rPr>
                <w:rFonts w:eastAsia="Tahoma"/>
                <w:sz w:val="28"/>
                <w:szCs w:val="28"/>
                <w:lang w:eastAsia="uk-UA" w:bidi="uk-UA"/>
              </w:rPr>
              <w:t xml:space="preserve">, </w:t>
            </w:r>
            <w:r w:rsidR="00FB281C" w:rsidRPr="00FB281C">
              <w:rPr>
                <w:rFonts w:eastAsia="Tahoma"/>
                <w:sz w:val="28"/>
                <w:szCs w:val="28"/>
                <w:lang w:val="en-US" w:eastAsia="uk-UA" w:bidi="uk-UA"/>
              </w:rPr>
              <w:t>I</w:t>
            </w:r>
            <w:r w:rsidR="00FB281C" w:rsidRPr="001465E3">
              <w:rPr>
                <w:rFonts w:eastAsia="Tahoma"/>
                <w:sz w:val="28"/>
                <w:szCs w:val="28"/>
                <w:lang w:eastAsia="uk-UA" w:bidi="uk-UA"/>
              </w:rPr>
              <w:t xml:space="preserve">., </w:t>
            </w:r>
            <w:proofErr w:type="spellStart"/>
            <w:r w:rsidR="00FB281C" w:rsidRPr="00FB281C">
              <w:rPr>
                <w:rFonts w:eastAsia="Tahoma"/>
                <w:sz w:val="28"/>
                <w:szCs w:val="28"/>
                <w:lang w:val="en-US" w:eastAsia="uk-UA" w:bidi="uk-UA"/>
              </w:rPr>
              <w:t>Krakhmalova</w:t>
            </w:r>
            <w:proofErr w:type="spellEnd"/>
            <w:r w:rsidR="00FB281C" w:rsidRPr="001465E3">
              <w:rPr>
                <w:rFonts w:eastAsia="Tahoma"/>
                <w:sz w:val="28"/>
                <w:szCs w:val="28"/>
                <w:lang w:eastAsia="uk-UA" w:bidi="uk-UA"/>
              </w:rPr>
              <w:t xml:space="preserve">, </w:t>
            </w:r>
            <w:r w:rsidR="00FB281C" w:rsidRPr="00FB281C">
              <w:rPr>
                <w:rFonts w:eastAsia="Tahoma"/>
                <w:sz w:val="28"/>
                <w:szCs w:val="28"/>
                <w:lang w:val="en-US" w:eastAsia="uk-UA" w:bidi="uk-UA"/>
              </w:rPr>
              <w:t>N</w:t>
            </w:r>
            <w:r w:rsidR="00FB281C" w:rsidRPr="001465E3">
              <w:rPr>
                <w:rFonts w:eastAsia="Tahoma"/>
                <w:sz w:val="28"/>
                <w:szCs w:val="28"/>
                <w:lang w:eastAsia="uk-UA" w:bidi="uk-UA"/>
              </w:rPr>
              <w:t xml:space="preserve">., &amp; </w:t>
            </w:r>
            <w:proofErr w:type="spellStart"/>
            <w:r w:rsidR="00FB281C" w:rsidRPr="00FB281C">
              <w:rPr>
                <w:rFonts w:eastAsia="Tahoma"/>
                <w:sz w:val="28"/>
                <w:szCs w:val="28"/>
                <w:lang w:val="en-US" w:eastAsia="uk-UA" w:bidi="uk-UA"/>
              </w:rPr>
              <w:t>Prokopenko</w:t>
            </w:r>
            <w:proofErr w:type="spellEnd"/>
            <w:r w:rsidR="00FB281C" w:rsidRPr="001465E3">
              <w:rPr>
                <w:rFonts w:eastAsia="Tahoma"/>
                <w:sz w:val="28"/>
                <w:szCs w:val="28"/>
                <w:lang w:eastAsia="uk-UA" w:bidi="uk-UA"/>
              </w:rPr>
              <w:t xml:space="preserve">, </w:t>
            </w:r>
            <w:r w:rsidR="00FB281C" w:rsidRPr="00FB281C">
              <w:rPr>
                <w:rFonts w:eastAsia="Tahoma"/>
                <w:sz w:val="28"/>
                <w:szCs w:val="28"/>
                <w:lang w:val="en-US" w:eastAsia="uk-UA" w:bidi="uk-UA"/>
              </w:rPr>
              <w:t>O</w:t>
            </w:r>
            <w:r w:rsidR="00FB281C" w:rsidRPr="001465E3">
              <w:rPr>
                <w:rFonts w:eastAsia="Tahoma"/>
                <w:sz w:val="28"/>
                <w:szCs w:val="28"/>
                <w:lang w:eastAsia="uk-UA" w:bidi="uk-UA"/>
              </w:rPr>
              <w:t xml:space="preserve">. (2021). </w:t>
            </w:r>
            <w:r w:rsidR="00FB281C" w:rsidRPr="00FB281C">
              <w:rPr>
                <w:rFonts w:eastAsia="Tahoma"/>
                <w:sz w:val="28"/>
                <w:szCs w:val="28"/>
                <w:lang w:val="en-US" w:eastAsia="uk-UA" w:bidi="uk-UA"/>
              </w:rPr>
              <w:t xml:space="preserve">The use of economic engineering in the context of strategic enterprise management. </w:t>
            </w:r>
            <w:proofErr w:type="spellStart"/>
            <w:r w:rsidR="00FB281C" w:rsidRPr="00B0447B">
              <w:rPr>
                <w:rFonts w:eastAsia="Tahoma"/>
                <w:i/>
                <w:sz w:val="28"/>
                <w:szCs w:val="28"/>
                <w:lang w:val="en-US" w:eastAsia="uk-UA" w:bidi="uk-UA"/>
              </w:rPr>
              <w:t>Laplage</w:t>
            </w:r>
            <w:proofErr w:type="spellEnd"/>
            <w:r w:rsidR="00FB281C" w:rsidRPr="00B0447B">
              <w:rPr>
                <w:rFonts w:eastAsia="Tahoma"/>
                <w:i/>
                <w:sz w:val="28"/>
                <w:szCs w:val="28"/>
                <w:lang w:val="en-US" w:eastAsia="uk-UA" w:bidi="uk-UA"/>
              </w:rPr>
              <w:t xml:space="preserve"> </w:t>
            </w:r>
            <w:proofErr w:type="spellStart"/>
            <w:r w:rsidR="00FB281C" w:rsidRPr="00B0447B">
              <w:rPr>
                <w:rFonts w:eastAsia="Tahoma"/>
                <w:i/>
                <w:sz w:val="28"/>
                <w:szCs w:val="28"/>
                <w:lang w:val="en-US" w:eastAsia="uk-UA" w:bidi="uk-UA"/>
              </w:rPr>
              <w:t>em</w:t>
            </w:r>
            <w:proofErr w:type="spellEnd"/>
            <w:r w:rsidR="00FB281C" w:rsidRPr="00B0447B">
              <w:rPr>
                <w:rFonts w:eastAsia="Tahoma"/>
                <w:i/>
                <w:sz w:val="28"/>
                <w:szCs w:val="28"/>
                <w:lang w:val="en-US" w:eastAsia="uk-UA" w:bidi="uk-UA"/>
              </w:rPr>
              <w:t xml:space="preserve"> </w:t>
            </w:r>
            <w:proofErr w:type="spellStart"/>
            <w:r w:rsidR="00FB281C" w:rsidRPr="00B0447B">
              <w:rPr>
                <w:rFonts w:eastAsia="Tahoma"/>
                <w:i/>
                <w:sz w:val="28"/>
                <w:szCs w:val="28"/>
                <w:lang w:val="en-US" w:eastAsia="uk-UA" w:bidi="uk-UA"/>
              </w:rPr>
              <w:t>Revista</w:t>
            </w:r>
            <w:proofErr w:type="spellEnd"/>
            <w:r w:rsidR="00FB281C" w:rsidRPr="00B0447B">
              <w:rPr>
                <w:rFonts w:eastAsia="Tahoma"/>
                <w:i/>
                <w:sz w:val="28"/>
                <w:szCs w:val="28"/>
                <w:lang w:val="en-US" w:eastAsia="uk-UA" w:bidi="uk-UA"/>
              </w:rPr>
              <w:t xml:space="preserve"> (International),</w:t>
            </w:r>
            <w:r w:rsidR="00FB281C" w:rsidRPr="00FB281C">
              <w:rPr>
                <w:rFonts w:eastAsia="Tahoma"/>
                <w:sz w:val="28"/>
                <w:szCs w:val="28"/>
                <w:lang w:val="en-US" w:eastAsia="uk-UA" w:bidi="uk-UA"/>
              </w:rPr>
              <w:t xml:space="preserve"> vol.7, n. Extra E, Aug. 2021, p.427-436. https://doi.org/10.24115/S2446-622020217Extra-E1215p.427-436  </w:t>
            </w:r>
          </w:p>
          <w:p w:rsidR="00FB281C" w:rsidRPr="007E7855" w:rsidRDefault="008F66E5" w:rsidP="00C965DA">
            <w:pPr>
              <w:spacing w:before="10"/>
              <w:ind w:right="143"/>
              <w:jc w:val="both"/>
              <w:rPr>
                <w:sz w:val="28"/>
                <w:szCs w:val="28"/>
                <w:lang w:eastAsia="uk-UA" w:bidi="uk-UA"/>
              </w:rPr>
            </w:pPr>
            <w:r>
              <w:rPr>
                <w:sz w:val="28"/>
                <w:szCs w:val="28"/>
                <w:lang w:eastAsia="uk-UA" w:bidi="uk-UA"/>
              </w:rPr>
              <w:t>6</w:t>
            </w:r>
            <w:r w:rsidR="00FB281C">
              <w:rPr>
                <w:sz w:val="28"/>
                <w:szCs w:val="28"/>
                <w:lang w:eastAsia="uk-UA" w:bidi="uk-UA"/>
              </w:rPr>
              <w:t>.</w:t>
            </w:r>
            <w:r>
              <w:rPr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 w:rsidR="00FB281C" w:rsidRPr="00FB281C">
              <w:rPr>
                <w:sz w:val="28"/>
                <w:szCs w:val="28"/>
                <w:lang w:val="en-US" w:eastAsia="uk-UA" w:bidi="uk-UA"/>
              </w:rPr>
              <w:t>Prokopenko</w:t>
            </w:r>
            <w:proofErr w:type="spellEnd"/>
            <w:r w:rsidR="00FB281C" w:rsidRPr="00FB281C">
              <w:rPr>
                <w:sz w:val="28"/>
                <w:szCs w:val="28"/>
                <w:lang w:val="en-US" w:eastAsia="uk-UA" w:bidi="uk-UA"/>
              </w:rPr>
              <w:t xml:space="preserve"> O., </w:t>
            </w:r>
            <w:proofErr w:type="spellStart"/>
            <w:r w:rsidR="00FB281C" w:rsidRPr="00FB281C">
              <w:rPr>
                <w:sz w:val="28"/>
                <w:szCs w:val="28"/>
                <w:lang w:val="en-US" w:eastAsia="uk-UA" w:bidi="uk-UA"/>
              </w:rPr>
              <w:t>Myrtin</w:t>
            </w:r>
            <w:proofErr w:type="spellEnd"/>
            <w:r w:rsidR="00FB281C" w:rsidRPr="00FB281C">
              <w:rPr>
                <w:sz w:val="28"/>
                <w:szCs w:val="28"/>
                <w:lang w:val="en-US" w:eastAsia="uk-UA" w:bidi="uk-UA"/>
              </w:rPr>
              <w:t xml:space="preserve"> O., </w:t>
            </w:r>
            <w:proofErr w:type="spellStart"/>
            <w:r w:rsidR="00FB281C" w:rsidRPr="00FB281C">
              <w:rPr>
                <w:sz w:val="28"/>
                <w:szCs w:val="28"/>
                <w:lang w:val="en-US" w:eastAsia="uk-UA" w:bidi="uk-UA"/>
              </w:rPr>
              <w:t>Bilyk</w:t>
            </w:r>
            <w:proofErr w:type="spellEnd"/>
            <w:r w:rsidR="00FB281C" w:rsidRPr="00FB281C">
              <w:rPr>
                <w:sz w:val="28"/>
                <w:szCs w:val="28"/>
                <w:lang w:val="en-US" w:eastAsia="uk-UA" w:bidi="uk-UA"/>
              </w:rPr>
              <w:t xml:space="preserve"> O., </w:t>
            </w:r>
            <w:proofErr w:type="spellStart"/>
            <w:r w:rsidR="00FB281C" w:rsidRPr="00FB281C">
              <w:rPr>
                <w:sz w:val="28"/>
                <w:szCs w:val="28"/>
                <w:lang w:val="en-US" w:eastAsia="uk-UA" w:bidi="uk-UA"/>
              </w:rPr>
              <w:t>Vivcharuk</w:t>
            </w:r>
            <w:proofErr w:type="spellEnd"/>
            <w:r w:rsidR="00FB281C" w:rsidRPr="00FB281C">
              <w:rPr>
                <w:sz w:val="28"/>
                <w:szCs w:val="28"/>
                <w:lang w:val="en-US" w:eastAsia="uk-UA" w:bidi="uk-UA"/>
              </w:rPr>
              <w:t xml:space="preserve"> O., Zos-</w:t>
            </w:r>
            <w:proofErr w:type="spellStart"/>
            <w:r w:rsidR="00FB281C" w:rsidRPr="00FB281C">
              <w:rPr>
                <w:sz w:val="28"/>
                <w:szCs w:val="28"/>
                <w:lang w:val="en-US" w:eastAsia="uk-UA" w:bidi="uk-UA"/>
              </w:rPr>
              <w:t>Kior</w:t>
            </w:r>
            <w:proofErr w:type="spellEnd"/>
            <w:r w:rsidR="00FB281C" w:rsidRPr="00FB281C">
              <w:rPr>
                <w:sz w:val="28"/>
                <w:szCs w:val="28"/>
                <w:lang w:val="en-US" w:eastAsia="uk-UA" w:bidi="uk-UA"/>
              </w:rPr>
              <w:t xml:space="preserve"> M., </w:t>
            </w:r>
            <w:proofErr w:type="spellStart"/>
            <w:r w:rsidR="00FB281C" w:rsidRPr="00FB281C">
              <w:rPr>
                <w:sz w:val="28"/>
                <w:szCs w:val="28"/>
                <w:lang w:val="en-US" w:eastAsia="uk-UA" w:bidi="uk-UA"/>
              </w:rPr>
              <w:t>Hnatenko</w:t>
            </w:r>
            <w:proofErr w:type="spellEnd"/>
            <w:r w:rsidR="00FB281C" w:rsidRPr="00FB281C">
              <w:rPr>
                <w:sz w:val="28"/>
                <w:szCs w:val="28"/>
                <w:lang w:val="en-US" w:eastAsia="uk-UA" w:bidi="uk-UA"/>
              </w:rPr>
              <w:t xml:space="preserve"> I. (2021). Models of state regulation by clustering, marketing management and the labor market in the context of globalization, the risk of business bankruptcy and the development of the technical services market </w:t>
            </w:r>
            <w:r w:rsidRPr="007E7855">
              <w:rPr>
                <w:rStyle w:val="fontstyle01"/>
                <w:rFonts w:ascii="Times New Roman" w:hAnsi="Times New Roman"/>
                <w:i/>
                <w:sz w:val="28"/>
                <w:szCs w:val="28"/>
              </w:rPr>
              <w:t xml:space="preserve">IJCSNS </w:t>
            </w:r>
            <w:proofErr w:type="spellStart"/>
            <w:r w:rsidRPr="007E7855">
              <w:rPr>
                <w:rStyle w:val="fontstyle01"/>
                <w:rFonts w:ascii="Times New Roman" w:hAnsi="Times New Roman"/>
                <w:i/>
                <w:sz w:val="28"/>
                <w:szCs w:val="28"/>
              </w:rPr>
              <w:t>International</w:t>
            </w:r>
            <w:proofErr w:type="spellEnd"/>
            <w:r w:rsidR="007E7855" w:rsidRPr="007E7855">
              <w:rPr>
                <w:rStyle w:val="fontstyle01"/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E7855">
              <w:rPr>
                <w:rStyle w:val="fontstyle01"/>
                <w:rFonts w:ascii="Times New Roman" w:hAnsi="Times New Roman"/>
                <w:i/>
                <w:sz w:val="28"/>
                <w:szCs w:val="28"/>
              </w:rPr>
              <w:t>Journal</w:t>
            </w:r>
            <w:proofErr w:type="spellEnd"/>
            <w:r w:rsidRPr="007E7855">
              <w:rPr>
                <w:rStyle w:val="fontstyle01"/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E7855">
              <w:rPr>
                <w:rStyle w:val="fontstyle01"/>
                <w:rFonts w:ascii="Times New Roman" w:hAnsi="Times New Roman"/>
                <w:i/>
                <w:sz w:val="28"/>
                <w:szCs w:val="28"/>
              </w:rPr>
              <w:t>of</w:t>
            </w:r>
            <w:proofErr w:type="spellEnd"/>
            <w:r w:rsidRPr="007E7855">
              <w:rPr>
                <w:rStyle w:val="fontstyle01"/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E7855">
              <w:rPr>
                <w:rStyle w:val="fontstyle01"/>
                <w:rFonts w:ascii="Times New Roman" w:hAnsi="Times New Roman"/>
                <w:i/>
                <w:sz w:val="28"/>
                <w:szCs w:val="28"/>
              </w:rPr>
              <w:t>Computer</w:t>
            </w:r>
            <w:proofErr w:type="spellEnd"/>
            <w:r w:rsidRPr="007E7855">
              <w:rPr>
                <w:rStyle w:val="fontstyle01"/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E7855">
              <w:rPr>
                <w:rStyle w:val="fontstyle01"/>
                <w:rFonts w:ascii="Times New Roman" w:hAnsi="Times New Roman"/>
                <w:i/>
                <w:sz w:val="28"/>
                <w:szCs w:val="28"/>
              </w:rPr>
              <w:t>Science</w:t>
            </w:r>
            <w:proofErr w:type="spellEnd"/>
            <w:r w:rsidRPr="007E7855">
              <w:rPr>
                <w:rStyle w:val="fontstyle01"/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E7855">
              <w:rPr>
                <w:rStyle w:val="fontstyle01"/>
                <w:rFonts w:ascii="Times New Roman" w:hAnsi="Times New Roman"/>
                <w:i/>
                <w:sz w:val="28"/>
                <w:szCs w:val="28"/>
              </w:rPr>
              <w:t>and</w:t>
            </w:r>
            <w:proofErr w:type="spellEnd"/>
            <w:r w:rsidRPr="007E7855">
              <w:rPr>
                <w:rStyle w:val="fontstyle01"/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E7855">
              <w:rPr>
                <w:rStyle w:val="fontstyle01"/>
                <w:rFonts w:ascii="Times New Roman" w:hAnsi="Times New Roman"/>
                <w:i/>
                <w:sz w:val="28"/>
                <w:szCs w:val="28"/>
              </w:rPr>
              <w:t>Network</w:t>
            </w:r>
            <w:proofErr w:type="spellEnd"/>
            <w:r w:rsidRPr="007E7855">
              <w:rPr>
                <w:rStyle w:val="fontstyle01"/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E7855">
              <w:rPr>
                <w:rStyle w:val="fontstyle01"/>
                <w:rFonts w:ascii="Times New Roman" w:hAnsi="Times New Roman"/>
                <w:i/>
                <w:sz w:val="28"/>
                <w:szCs w:val="28"/>
              </w:rPr>
              <w:t>Security</w:t>
            </w:r>
            <w:proofErr w:type="spellEnd"/>
            <w:r w:rsidRPr="007E7855">
              <w:rPr>
                <w:rStyle w:val="fontstyle01"/>
                <w:rFonts w:ascii="Times New Roman" w:hAnsi="Times New Roman"/>
                <w:sz w:val="28"/>
                <w:szCs w:val="28"/>
              </w:rPr>
              <w:t>. 2021.</w:t>
            </w:r>
            <w:r w:rsidR="007E7855">
              <w:rPr>
                <w:rStyle w:val="fontstyle01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E7855">
              <w:rPr>
                <w:rStyle w:val="fontstyle01"/>
                <w:rFonts w:ascii="Times New Roman" w:hAnsi="Times New Roman"/>
                <w:sz w:val="28"/>
                <w:szCs w:val="28"/>
              </w:rPr>
              <w:t>Vol</w:t>
            </w:r>
            <w:proofErr w:type="spellEnd"/>
            <w:r w:rsidRPr="007E7855">
              <w:rPr>
                <w:rStyle w:val="fontstyle01"/>
                <w:rFonts w:ascii="Times New Roman" w:hAnsi="Times New Roman"/>
                <w:sz w:val="28"/>
                <w:szCs w:val="28"/>
              </w:rPr>
              <w:t xml:space="preserve">. 21. № 12 </w:t>
            </w:r>
            <w:proofErr w:type="spellStart"/>
            <w:r w:rsidRPr="007E7855">
              <w:rPr>
                <w:rStyle w:val="fontstyle01"/>
                <w:rFonts w:ascii="Times New Roman" w:hAnsi="Times New Roman"/>
                <w:sz w:val="28"/>
                <w:szCs w:val="28"/>
              </w:rPr>
              <w:t>Pр</w:t>
            </w:r>
            <w:proofErr w:type="spellEnd"/>
            <w:r w:rsidRPr="007E7855">
              <w:rPr>
                <w:rStyle w:val="fontstyle01"/>
                <w:rFonts w:ascii="Times New Roman" w:hAnsi="Times New Roman"/>
                <w:sz w:val="28"/>
                <w:szCs w:val="28"/>
              </w:rPr>
              <w:t>. 228</w:t>
            </w:r>
            <w:r w:rsidR="007E7855">
              <w:rPr>
                <w:rStyle w:val="fontstyle01"/>
                <w:rFonts w:ascii="Times New Roman" w:hAnsi="Times New Roman"/>
                <w:sz w:val="28"/>
                <w:szCs w:val="28"/>
              </w:rPr>
              <w:t xml:space="preserve">- </w:t>
            </w:r>
            <w:r w:rsidRPr="007E7855">
              <w:rPr>
                <w:rStyle w:val="fontstyle01"/>
                <w:rFonts w:ascii="Times New Roman" w:hAnsi="Times New Roman"/>
                <w:sz w:val="28"/>
                <w:szCs w:val="28"/>
              </w:rPr>
              <w:t>234.</w:t>
            </w:r>
          </w:p>
          <w:p w:rsidR="001E257B" w:rsidRDefault="00FB281C" w:rsidP="007E7855">
            <w:pPr>
              <w:spacing w:before="10"/>
              <w:ind w:right="143"/>
              <w:jc w:val="both"/>
              <w:rPr>
                <w:sz w:val="28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8.</w:t>
            </w:r>
            <w:proofErr w:type="spellStart"/>
            <w:r w:rsidRPr="00FB281C">
              <w:rPr>
                <w:color w:val="000000"/>
                <w:sz w:val="28"/>
                <w:szCs w:val="28"/>
                <w:lang w:val="en-US" w:eastAsia="ru-RU"/>
              </w:rPr>
              <w:t>Olexii</w:t>
            </w:r>
            <w:proofErr w:type="spellEnd"/>
            <w:r w:rsidRPr="00FB281C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B281C">
              <w:rPr>
                <w:color w:val="000000"/>
                <w:sz w:val="28"/>
                <w:szCs w:val="28"/>
                <w:lang w:val="en-US" w:eastAsia="ru-RU"/>
              </w:rPr>
              <w:t>Prokopenko</w:t>
            </w:r>
            <w:proofErr w:type="spellEnd"/>
            <w:r w:rsidRPr="00FB281C">
              <w:rPr>
                <w:color w:val="000000"/>
                <w:sz w:val="28"/>
                <w:szCs w:val="28"/>
                <w:lang w:eastAsia="ru-RU"/>
              </w:rPr>
              <w:t>,</w:t>
            </w:r>
            <w:r w:rsidRPr="00FB281C"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r w:rsidRPr="00FB281C">
              <w:rPr>
                <w:rFonts w:eastAsia="Calibri"/>
                <w:sz w:val="28"/>
                <w:szCs w:val="28"/>
                <w:lang w:val="en-US"/>
              </w:rPr>
              <w:t>Viktor</w:t>
            </w:r>
            <w:r w:rsidRPr="00FB281C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B281C">
              <w:rPr>
                <w:rFonts w:eastAsia="Calibri"/>
                <w:sz w:val="28"/>
                <w:szCs w:val="28"/>
                <w:lang w:val="en-US"/>
              </w:rPr>
              <w:t>Dubishchev</w:t>
            </w:r>
            <w:proofErr w:type="spellEnd"/>
            <w:r w:rsidRPr="00FB281C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FB281C">
              <w:rPr>
                <w:rFonts w:eastAsia="Calibri"/>
                <w:sz w:val="28"/>
                <w:szCs w:val="28"/>
                <w:lang w:val="en-US"/>
              </w:rPr>
              <w:t>Nataliia</w:t>
            </w:r>
            <w:proofErr w:type="spellEnd"/>
            <w:r w:rsidRPr="00FB281C">
              <w:rPr>
                <w:rFonts w:eastAsia="Calibri"/>
                <w:sz w:val="28"/>
                <w:szCs w:val="28"/>
              </w:rPr>
              <w:t xml:space="preserve"> </w:t>
            </w:r>
            <w:r w:rsidRPr="00FB281C">
              <w:rPr>
                <w:rFonts w:eastAsia="Calibri"/>
                <w:sz w:val="28"/>
                <w:szCs w:val="28"/>
                <w:lang w:val="en-US"/>
              </w:rPr>
              <w:t>Makarenko</w:t>
            </w:r>
            <w:r w:rsidRPr="00FB281C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FB281C">
              <w:rPr>
                <w:rFonts w:eastAsia="Calibri"/>
                <w:sz w:val="28"/>
                <w:szCs w:val="28"/>
                <w:lang w:val="en-US"/>
              </w:rPr>
              <w:t>Olena</w:t>
            </w:r>
            <w:proofErr w:type="spellEnd"/>
            <w:r w:rsidRPr="00FB281C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B281C">
              <w:rPr>
                <w:rFonts w:eastAsia="Calibri"/>
                <w:sz w:val="28"/>
                <w:szCs w:val="28"/>
                <w:lang w:val="en-US"/>
              </w:rPr>
              <w:t>Lozhachevska</w:t>
            </w:r>
            <w:proofErr w:type="spellEnd"/>
            <w:r w:rsidRPr="00FB281C">
              <w:rPr>
                <w:rFonts w:eastAsia="Calibri"/>
                <w:sz w:val="28"/>
                <w:szCs w:val="28"/>
              </w:rPr>
              <w:t xml:space="preserve">, </w:t>
            </w:r>
            <w:r w:rsidRPr="00FB281C">
              <w:rPr>
                <w:rFonts w:eastAsia="Calibri"/>
                <w:sz w:val="28"/>
                <w:szCs w:val="28"/>
                <w:lang w:val="en-US"/>
              </w:rPr>
              <w:t>Tamara</w:t>
            </w:r>
            <w:r w:rsidRPr="00FB281C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B281C">
              <w:rPr>
                <w:rFonts w:eastAsia="Calibri"/>
                <w:sz w:val="28"/>
                <w:szCs w:val="28"/>
                <w:lang w:val="en-US"/>
              </w:rPr>
              <w:t>Navrotska</w:t>
            </w:r>
            <w:proofErr w:type="spellEnd"/>
            <w:r w:rsidRPr="00FB281C">
              <w:rPr>
                <w:rFonts w:eastAsia="Calibri"/>
                <w:sz w:val="28"/>
                <w:szCs w:val="28"/>
              </w:rPr>
              <w:t xml:space="preserve">, </w:t>
            </w:r>
            <w:r w:rsidRPr="00FB281C">
              <w:rPr>
                <w:rFonts w:eastAsia="Calibri"/>
                <w:sz w:val="28"/>
                <w:szCs w:val="28"/>
                <w:lang w:val="en-US"/>
              </w:rPr>
              <w:t>Olga</w:t>
            </w:r>
            <w:r w:rsidRPr="00FB281C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B281C">
              <w:rPr>
                <w:rFonts w:eastAsia="Calibri"/>
                <w:sz w:val="28"/>
                <w:szCs w:val="28"/>
                <w:lang w:val="en-US"/>
              </w:rPr>
              <w:t>Melnyk</w:t>
            </w:r>
            <w:proofErr w:type="spellEnd"/>
            <w:r w:rsidRPr="00FB281C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FB281C">
              <w:rPr>
                <w:rFonts w:eastAsia="Calibri"/>
                <w:sz w:val="28"/>
                <w:szCs w:val="28"/>
                <w:lang w:val="en-US"/>
              </w:rPr>
              <w:t>Olha</w:t>
            </w:r>
            <w:proofErr w:type="spellEnd"/>
            <w:r w:rsidRPr="00FB281C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B281C">
              <w:rPr>
                <w:rFonts w:eastAsia="Calibri"/>
                <w:sz w:val="28"/>
                <w:szCs w:val="28"/>
                <w:lang w:val="en-US"/>
              </w:rPr>
              <w:t>Mantalyuk</w:t>
            </w:r>
            <w:proofErr w:type="spellEnd"/>
            <w:r w:rsidRPr="00FB281C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FB281C">
              <w:rPr>
                <w:rFonts w:eastAsia="Calibri"/>
                <w:sz w:val="28"/>
                <w:szCs w:val="28"/>
                <w:lang w:val="en-US"/>
              </w:rPr>
              <w:t>Larysa</w:t>
            </w:r>
            <w:proofErr w:type="spellEnd"/>
            <w:r w:rsidRPr="00FB281C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FB281C">
              <w:rPr>
                <w:rFonts w:eastAsia="Calibri"/>
                <w:sz w:val="28"/>
                <w:szCs w:val="28"/>
                <w:lang w:val="en-US"/>
              </w:rPr>
              <w:t>Kapinus</w:t>
            </w:r>
            <w:proofErr w:type="spellEnd"/>
            <w:r w:rsidRPr="00FB281C">
              <w:rPr>
                <w:color w:val="000000"/>
                <w:sz w:val="28"/>
                <w:szCs w:val="28"/>
                <w:lang w:eastAsia="ru-RU"/>
              </w:rPr>
              <w:t xml:space="preserve"> (2022).</w:t>
            </w:r>
            <w:r w:rsidRPr="00FB281C">
              <w:rPr>
                <w:sz w:val="28"/>
                <w:szCs w:val="28"/>
                <w:lang w:eastAsia="ru-RU"/>
              </w:rPr>
              <w:t xml:space="preserve"> </w:t>
            </w:r>
            <w:r w:rsidRPr="00FB281C">
              <w:rPr>
                <w:sz w:val="28"/>
                <w:szCs w:val="28"/>
                <w:lang w:val="en-US" w:eastAsia="ru-RU"/>
              </w:rPr>
              <w:t>Assessment of the efficiency of the implementation of the competitive strategy of logistic activity management of agricultural enterprises in the conditions of the online market.</w:t>
            </w:r>
            <w:r w:rsidRPr="00FB281C">
              <w:rPr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6E4880">
              <w:rPr>
                <w:i/>
                <w:color w:val="000000"/>
                <w:sz w:val="28"/>
                <w:szCs w:val="28"/>
                <w:lang w:val="en-US" w:eastAsia="ru-RU"/>
              </w:rPr>
              <w:t>Journal of Hygienic Engineering and Design</w:t>
            </w:r>
            <w:r w:rsidRPr="00FB281C">
              <w:rPr>
                <w:color w:val="000000"/>
                <w:sz w:val="28"/>
                <w:szCs w:val="28"/>
                <w:lang w:val="en-US" w:eastAsia="ru-RU"/>
              </w:rPr>
              <w:t xml:space="preserve">. </w:t>
            </w:r>
            <w:r w:rsidRPr="00FB281C">
              <w:rPr>
                <w:iCs/>
                <w:sz w:val="28"/>
                <w:szCs w:val="28"/>
                <w:shd w:val="clear" w:color="auto" w:fill="FFFFFF"/>
                <w:lang w:val="en-US" w:eastAsia="ru-RU"/>
              </w:rPr>
              <w:t>Vol. 40, pp. 312-319.</w:t>
            </w:r>
          </w:p>
        </w:tc>
      </w:tr>
    </w:tbl>
    <w:p w:rsidR="001E257B" w:rsidRDefault="001E257B" w:rsidP="00C965DA">
      <w:pPr>
        <w:rPr>
          <w:sz w:val="28"/>
        </w:rPr>
        <w:sectPr w:rsidR="001E257B">
          <w:type w:val="continuous"/>
          <w:pgSz w:w="12240" w:h="15840"/>
          <w:pgMar w:top="1060" w:right="9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7514"/>
      </w:tblGrid>
      <w:tr w:rsidR="001E257B" w:rsidTr="00FB281C">
        <w:trPr>
          <w:trHeight w:val="50"/>
        </w:trPr>
        <w:tc>
          <w:tcPr>
            <w:tcW w:w="2377" w:type="dxa"/>
          </w:tcPr>
          <w:p w:rsidR="001E257B" w:rsidRDefault="001E257B" w:rsidP="00C965DA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514" w:type="dxa"/>
          </w:tcPr>
          <w:p w:rsidR="001E257B" w:rsidRDefault="001E257B" w:rsidP="00C965DA">
            <w:pPr>
              <w:pStyle w:val="TableParagraph"/>
              <w:spacing w:before="5"/>
              <w:jc w:val="both"/>
              <w:rPr>
                <w:sz w:val="28"/>
              </w:rPr>
            </w:pPr>
          </w:p>
        </w:tc>
      </w:tr>
      <w:tr w:rsidR="001E257B" w:rsidTr="00AE3487">
        <w:trPr>
          <w:trHeight w:val="1348"/>
        </w:trPr>
        <w:tc>
          <w:tcPr>
            <w:tcW w:w="2377" w:type="dxa"/>
          </w:tcPr>
          <w:p w:rsidR="001E257B" w:rsidRDefault="00F25E02" w:rsidP="00C965DA">
            <w:pPr>
              <w:pStyle w:val="TableParagraph"/>
              <w:ind w:right="91"/>
              <w:rPr>
                <w:sz w:val="28"/>
              </w:rPr>
            </w:pPr>
            <w:r>
              <w:rPr>
                <w:sz w:val="28"/>
              </w:rPr>
              <w:t>Діяльність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спеціалізованих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установах </w:t>
            </w:r>
            <w:r>
              <w:rPr>
                <w:sz w:val="28"/>
              </w:rPr>
              <w:t>останні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років</w:t>
            </w:r>
          </w:p>
        </w:tc>
        <w:tc>
          <w:tcPr>
            <w:tcW w:w="7514" w:type="dxa"/>
          </w:tcPr>
          <w:p w:rsidR="001E257B" w:rsidRDefault="00AE3487" w:rsidP="00AE3487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</w:tr>
      <w:tr w:rsidR="001E257B">
        <w:trPr>
          <w:trHeight w:val="969"/>
        </w:trPr>
        <w:tc>
          <w:tcPr>
            <w:tcW w:w="2377" w:type="dxa"/>
          </w:tcPr>
          <w:p w:rsidR="001E257B" w:rsidRDefault="00F25E02" w:rsidP="00C965D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Інформація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щодо</w:t>
            </w:r>
          </w:p>
          <w:p w:rsidR="001E257B" w:rsidRDefault="00F25E02" w:rsidP="00C965DA">
            <w:pPr>
              <w:pStyle w:val="TableParagraph"/>
              <w:ind w:right="458"/>
              <w:rPr>
                <w:sz w:val="28"/>
              </w:rPr>
            </w:pPr>
            <w:r>
              <w:rPr>
                <w:sz w:val="28"/>
              </w:rPr>
              <w:t>стажування 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останні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років</w:t>
            </w:r>
          </w:p>
        </w:tc>
        <w:tc>
          <w:tcPr>
            <w:tcW w:w="7514" w:type="dxa"/>
          </w:tcPr>
          <w:p w:rsidR="001E257B" w:rsidRDefault="00F25E02" w:rsidP="00C965DA">
            <w:pPr>
              <w:pStyle w:val="TableParagraph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</w:tr>
      <w:tr w:rsidR="00FB281C" w:rsidTr="00991FC1">
        <w:trPr>
          <w:trHeight w:val="2855"/>
        </w:trPr>
        <w:tc>
          <w:tcPr>
            <w:tcW w:w="2377" w:type="dxa"/>
          </w:tcPr>
          <w:p w:rsidR="00FB281C" w:rsidRDefault="00FB281C" w:rsidP="00C965DA">
            <w:pPr>
              <w:pStyle w:val="TableParagraph"/>
              <w:ind w:right="181"/>
              <w:rPr>
                <w:sz w:val="28"/>
              </w:rPr>
            </w:pPr>
            <w:r>
              <w:rPr>
                <w:sz w:val="28"/>
              </w:rPr>
              <w:t>Інформація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щодо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підвищення</w:t>
            </w:r>
          </w:p>
          <w:p w:rsidR="00FB281C" w:rsidRDefault="00FB281C" w:rsidP="00C965DA">
            <w:pPr>
              <w:pStyle w:val="TableParagraph"/>
              <w:ind w:right="127"/>
              <w:rPr>
                <w:sz w:val="28"/>
              </w:rPr>
            </w:pPr>
            <w:r>
              <w:rPr>
                <w:sz w:val="28"/>
              </w:rPr>
              <w:t>кваліфікації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останні 5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років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(серія та номер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сертифікату,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тема</w:t>
            </w:r>
          </w:p>
          <w:p w:rsidR="00FB281C" w:rsidRDefault="00FB281C" w:rsidP="00C965D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видачі)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A0E" w:rsidRPr="00C965DA" w:rsidRDefault="00277A0E" w:rsidP="00C965DA">
            <w:pPr>
              <w:widowControl/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C965DA">
              <w:rPr>
                <w:rFonts w:eastAsia="Calibri"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  <w:t xml:space="preserve">1. </w:t>
            </w:r>
            <w:r w:rsidRPr="001465E3">
              <w:rPr>
                <w:rFonts w:eastAsia="Calibri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Свідоцтво</w:t>
            </w:r>
            <w:r w:rsidR="007E7855" w:rsidRPr="001465E3">
              <w:rPr>
                <w:rFonts w:eastAsia="Calibri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7E7855">
              <w:rPr>
                <w:rFonts w:eastAsia="Calibri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про підвищення кваліфікації </w:t>
            </w:r>
            <w:r w:rsidRPr="00C965DA">
              <w:rPr>
                <w:rFonts w:eastAsia="Calibri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з </w:t>
            </w:r>
            <w:r w:rsidRPr="00C965DA">
              <w:rPr>
                <w:rFonts w:eastAsia="Calibri"/>
                <w:sz w:val="28"/>
                <w:szCs w:val="28"/>
                <w:lang w:val="ru-RU"/>
              </w:rPr>
              <w:t xml:space="preserve">02.11.2020р. по </w:t>
            </w:r>
            <w:r w:rsidRPr="00C965DA">
              <w:rPr>
                <w:rFonts w:eastAsia="Calibri"/>
                <w:sz w:val="28"/>
                <w:szCs w:val="28"/>
              </w:rPr>
              <w:t>11.12.2020р. (180 год.) Онтологічні та аксіологічні аспекти розуміння соціальних проблем України. Інноваційні методи викладання філософських дисциплін. Харківський національний аграрний університет ім. В.В. Докучаєва. М. Харків. № 12 СПК 870023 виданий 11 грудня 2020р.</w:t>
            </w:r>
          </w:p>
          <w:p w:rsidR="00FB281C" w:rsidRPr="00991FC1" w:rsidRDefault="00277A0E" w:rsidP="00C965DA">
            <w:pPr>
              <w:widowControl/>
              <w:autoSpaceDE/>
              <w:autoSpaceDN/>
              <w:rPr>
                <w:rFonts w:eastAsia="Calibri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965DA">
              <w:rPr>
                <w:rFonts w:eastAsia="Calibri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  <w:r w:rsidR="00FB281C" w:rsidRPr="00C965DA">
              <w:rPr>
                <w:rFonts w:eastAsia="Calibri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.Сертифікат про підвищення кваліфікації. Серпень 2021 р. у </w:t>
            </w:r>
            <w:r w:rsidR="00FB281C" w:rsidRPr="00C965DA">
              <w:rPr>
                <w:rFonts w:eastAsia="Calibri"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Riga</w:t>
            </w:r>
            <w:r w:rsidR="00FB281C" w:rsidRPr="00C965DA">
              <w:rPr>
                <w:rFonts w:eastAsia="Calibri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r w:rsidR="00FB281C" w:rsidRPr="00C965DA">
              <w:rPr>
                <w:rFonts w:eastAsia="Calibri"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Latvia</w:t>
            </w:r>
            <w:r w:rsidR="00FB281C" w:rsidRPr="00C965DA">
              <w:rPr>
                <w:rFonts w:eastAsia="Calibri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курс: «</w:t>
            </w:r>
            <w:r w:rsidR="00FB281C" w:rsidRPr="00C965DA">
              <w:rPr>
                <w:rFonts w:eastAsia="Calibri"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Theoretical</w:t>
            </w:r>
            <w:r w:rsidR="00FB281C" w:rsidRPr="00C965DA">
              <w:rPr>
                <w:rFonts w:eastAsia="Calibri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FB281C" w:rsidRPr="00C965DA">
              <w:rPr>
                <w:rFonts w:eastAsia="Calibri"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foundations</w:t>
            </w:r>
            <w:r w:rsidR="00FB281C" w:rsidRPr="00C965DA">
              <w:rPr>
                <w:rFonts w:eastAsia="Calibri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FB281C" w:rsidRPr="00C965DA">
              <w:rPr>
                <w:rFonts w:eastAsia="Calibri"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of</w:t>
            </w:r>
            <w:r w:rsidR="00FB281C" w:rsidRPr="00C965DA">
              <w:rPr>
                <w:rFonts w:eastAsia="Calibri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FB281C" w:rsidRPr="00C965DA">
              <w:rPr>
                <w:rFonts w:eastAsia="Calibri"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teaching</w:t>
            </w:r>
            <w:r w:rsidR="00FB281C" w:rsidRPr="00C965DA">
              <w:rPr>
                <w:rFonts w:eastAsia="Calibri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FB281C" w:rsidRPr="00C965DA">
              <w:rPr>
                <w:rFonts w:eastAsia="Calibri"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in</w:t>
            </w:r>
            <w:r w:rsidR="00FB281C" w:rsidRPr="00C965DA">
              <w:rPr>
                <w:rFonts w:eastAsia="Calibri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FB281C" w:rsidRPr="00C965DA">
              <w:rPr>
                <w:rFonts w:eastAsia="Calibri"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modern</w:t>
            </w:r>
            <w:r w:rsidR="00FB281C" w:rsidRPr="00C965DA">
              <w:rPr>
                <w:rFonts w:eastAsia="Calibri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FB281C" w:rsidRPr="00C965DA">
              <w:rPr>
                <w:rFonts w:eastAsia="Calibri"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conditions</w:t>
            </w:r>
            <w:r w:rsidR="00FB281C" w:rsidRPr="00C965DA">
              <w:rPr>
                <w:rFonts w:eastAsia="Calibri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: </w:t>
            </w:r>
            <w:r w:rsidR="00FB281C" w:rsidRPr="00C965DA">
              <w:rPr>
                <w:rFonts w:eastAsia="Calibri"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academic</w:t>
            </w:r>
            <w:r w:rsidR="00FB281C" w:rsidRPr="00C965DA">
              <w:rPr>
                <w:rFonts w:eastAsia="Calibri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FB281C" w:rsidRPr="00C965DA">
              <w:rPr>
                <w:rFonts w:eastAsia="Calibri"/>
                <w:color w:val="000000"/>
                <w:sz w:val="28"/>
                <w:szCs w:val="28"/>
                <w:bdr w:val="none" w:sz="0" w:space="0" w:color="auto" w:frame="1"/>
                <w:lang w:val="en-US" w:eastAsia="ru-RU"/>
              </w:rPr>
              <w:t>integrity</w:t>
            </w:r>
            <w:r w:rsidR="00FB281C" w:rsidRPr="00C965DA">
              <w:rPr>
                <w:rFonts w:eastAsia="Calibri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»  (180 годин). </w:t>
            </w:r>
          </w:p>
        </w:tc>
      </w:tr>
      <w:tr w:rsidR="00FB281C">
        <w:trPr>
          <w:trHeight w:val="1934"/>
        </w:trPr>
        <w:tc>
          <w:tcPr>
            <w:tcW w:w="2377" w:type="dxa"/>
          </w:tcPr>
          <w:p w:rsidR="00FB281C" w:rsidRDefault="00FB281C" w:rsidP="00C965DA">
            <w:pPr>
              <w:pStyle w:val="TableParagraph"/>
              <w:ind w:right="103"/>
              <w:rPr>
                <w:sz w:val="28"/>
              </w:rPr>
            </w:pPr>
            <w:r>
              <w:rPr>
                <w:sz w:val="28"/>
              </w:rPr>
              <w:t>Інформація щодо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участі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проектах,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тому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числі</w:t>
            </w:r>
          </w:p>
          <w:p w:rsidR="00FB281C" w:rsidRDefault="00FB281C" w:rsidP="00C965DA">
            <w:pPr>
              <w:pStyle w:val="TableParagraph"/>
              <w:ind w:right="291"/>
              <w:rPr>
                <w:sz w:val="28"/>
              </w:rPr>
            </w:pPr>
            <w:r>
              <w:rPr>
                <w:sz w:val="28"/>
              </w:rPr>
              <w:t>міжнародних,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останні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років</w:t>
            </w:r>
          </w:p>
        </w:tc>
        <w:tc>
          <w:tcPr>
            <w:tcW w:w="7514" w:type="dxa"/>
          </w:tcPr>
          <w:p w:rsidR="00FB281C" w:rsidRDefault="00FB281C" w:rsidP="00C965DA">
            <w:pPr>
              <w:pStyle w:val="TableParagraph"/>
              <w:ind w:left="0"/>
              <w:rPr>
                <w:b/>
                <w:sz w:val="27"/>
              </w:rPr>
            </w:pPr>
          </w:p>
          <w:p w:rsidR="00FB281C" w:rsidRDefault="00FB281C" w:rsidP="00C965DA">
            <w:pPr>
              <w:pStyle w:val="TableParagraph"/>
              <w:ind w:left="18"/>
              <w:jc w:val="center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–</w:t>
            </w:r>
          </w:p>
        </w:tc>
      </w:tr>
    </w:tbl>
    <w:p w:rsidR="001E257B" w:rsidRDefault="001E257B" w:rsidP="00C965DA">
      <w:pPr>
        <w:jc w:val="center"/>
        <w:rPr>
          <w:sz w:val="28"/>
        </w:rPr>
        <w:sectPr w:rsidR="001E257B">
          <w:pgSz w:w="12240" w:h="15840"/>
          <w:pgMar w:top="1140" w:right="92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7514"/>
      </w:tblGrid>
      <w:tr w:rsidR="001E257B" w:rsidTr="00D13819">
        <w:trPr>
          <w:trHeight w:val="2406"/>
        </w:trPr>
        <w:tc>
          <w:tcPr>
            <w:tcW w:w="2377" w:type="dxa"/>
          </w:tcPr>
          <w:p w:rsidR="001E257B" w:rsidRDefault="00F25E02" w:rsidP="00C965DA">
            <w:pPr>
              <w:pStyle w:val="TableParagraph"/>
              <w:ind w:right="181"/>
              <w:rPr>
                <w:sz w:val="28"/>
              </w:rPr>
            </w:pPr>
            <w:r>
              <w:rPr>
                <w:sz w:val="28"/>
              </w:rPr>
              <w:t>Інформація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щодо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</w:p>
          <w:p w:rsidR="001E257B" w:rsidRDefault="00F25E02" w:rsidP="00C965DA">
            <w:pPr>
              <w:pStyle w:val="TableParagraph"/>
              <w:ind w:right="358"/>
              <w:rPr>
                <w:sz w:val="28"/>
              </w:rPr>
            </w:pPr>
            <w:r>
              <w:rPr>
                <w:spacing w:val="-1"/>
                <w:sz w:val="28"/>
              </w:rPr>
              <w:t>сертифікованих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тренінгах,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семінарах тощо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останні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  <w:p w:rsidR="001E257B" w:rsidRDefault="00F25E02" w:rsidP="00C965DA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років</w:t>
            </w:r>
          </w:p>
        </w:tc>
        <w:tc>
          <w:tcPr>
            <w:tcW w:w="7514" w:type="dxa"/>
          </w:tcPr>
          <w:p w:rsidR="00D13819" w:rsidRPr="00D13819" w:rsidRDefault="00F25E02" w:rsidP="00C965DA">
            <w:pPr>
              <w:widowControl/>
              <w:adjustRightInd w:val="0"/>
              <w:spacing w:before="10"/>
              <w:ind w:right="143"/>
              <w:jc w:val="both"/>
              <w:rPr>
                <w:rFonts w:eastAsia="Calibri"/>
                <w:bCs/>
                <w:iCs/>
                <w:sz w:val="28"/>
                <w:szCs w:val="28"/>
              </w:rPr>
            </w:pPr>
            <w:proofErr w:type="spellStart"/>
            <w:r w:rsidRPr="00D13819">
              <w:rPr>
                <w:sz w:val="28"/>
              </w:rPr>
              <w:t>Prometheus</w:t>
            </w:r>
            <w:proofErr w:type="spellEnd"/>
            <w:r w:rsidRPr="00D13819">
              <w:rPr>
                <w:sz w:val="28"/>
              </w:rPr>
              <w:t>.</w:t>
            </w:r>
            <w:r w:rsidRPr="00D13819">
              <w:rPr>
                <w:spacing w:val="2"/>
                <w:sz w:val="28"/>
              </w:rPr>
              <w:t xml:space="preserve"> </w:t>
            </w:r>
            <w:r w:rsidRPr="00D13819">
              <w:rPr>
                <w:sz w:val="28"/>
              </w:rPr>
              <w:t>Сертифікат:</w:t>
            </w:r>
            <w:r w:rsidRPr="00D13819">
              <w:rPr>
                <w:color w:val="0462C1"/>
                <w:spacing w:val="1"/>
                <w:sz w:val="28"/>
              </w:rPr>
              <w:t xml:space="preserve"> </w:t>
            </w:r>
            <w:r w:rsidR="00D13819" w:rsidRPr="00D13819">
              <w:rPr>
                <w:rFonts w:eastAsia="Calibri"/>
                <w:bCs/>
                <w:iCs/>
                <w:sz w:val="28"/>
                <w:szCs w:val="28"/>
              </w:rPr>
              <w:t xml:space="preserve">«Протидія та попередження </w:t>
            </w:r>
            <w:proofErr w:type="spellStart"/>
            <w:r w:rsidR="00D13819" w:rsidRPr="00D13819">
              <w:rPr>
                <w:rFonts w:eastAsia="Calibri"/>
                <w:bCs/>
                <w:iCs/>
                <w:sz w:val="28"/>
                <w:szCs w:val="28"/>
              </w:rPr>
              <w:t>булінгу</w:t>
            </w:r>
            <w:proofErr w:type="spellEnd"/>
            <w:r w:rsidR="00D13819" w:rsidRPr="00D13819">
              <w:rPr>
                <w:rFonts w:eastAsia="Calibri"/>
                <w:bCs/>
                <w:iCs/>
                <w:sz w:val="28"/>
                <w:szCs w:val="28"/>
              </w:rPr>
              <w:t xml:space="preserve"> (цькуванню) в закладах освіти,», наданий викладачами курсу через платформу масових відкритих онлайн-курсів </w:t>
            </w:r>
            <w:proofErr w:type="spellStart"/>
            <w:r w:rsidR="00D13819" w:rsidRPr="00D13819">
              <w:rPr>
                <w:rFonts w:eastAsia="Calibri"/>
                <w:bCs/>
                <w:iCs/>
                <w:sz w:val="28"/>
                <w:szCs w:val="28"/>
              </w:rPr>
              <w:t>Prometheus</w:t>
            </w:r>
            <w:proofErr w:type="spellEnd"/>
            <w:r w:rsidR="003918D0">
              <w:rPr>
                <w:rFonts w:eastAsia="Calibri"/>
                <w:bCs/>
                <w:iCs/>
                <w:sz w:val="28"/>
                <w:szCs w:val="28"/>
              </w:rPr>
              <w:t xml:space="preserve"> 2021</w:t>
            </w:r>
            <w:r w:rsidR="00D13819" w:rsidRPr="00D13819">
              <w:rPr>
                <w:rFonts w:eastAsia="Calibri"/>
                <w:bCs/>
                <w:iCs/>
                <w:sz w:val="28"/>
                <w:szCs w:val="28"/>
              </w:rPr>
              <w:t xml:space="preserve">  (80 год - 2,6кредитів ЕКТС).</w:t>
            </w:r>
          </w:p>
          <w:p w:rsidR="00D13819" w:rsidRDefault="00D13819" w:rsidP="00C965DA">
            <w:pPr>
              <w:pStyle w:val="TableParagraph"/>
              <w:tabs>
                <w:tab w:val="left" w:pos="572"/>
              </w:tabs>
              <w:ind w:right="169"/>
              <w:rPr>
                <w:sz w:val="28"/>
              </w:rPr>
            </w:pPr>
          </w:p>
          <w:p w:rsidR="001E257B" w:rsidRDefault="001E257B" w:rsidP="00C965DA">
            <w:pPr>
              <w:pStyle w:val="TableParagraph"/>
              <w:ind w:left="571" w:right="102"/>
              <w:jc w:val="both"/>
              <w:rPr>
                <w:sz w:val="28"/>
              </w:rPr>
            </w:pPr>
          </w:p>
        </w:tc>
      </w:tr>
      <w:tr w:rsidR="001E257B">
        <w:trPr>
          <w:trHeight w:val="1603"/>
        </w:trPr>
        <w:tc>
          <w:tcPr>
            <w:tcW w:w="2377" w:type="dxa"/>
          </w:tcPr>
          <w:p w:rsidR="001E257B" w:rsidRDefault="00F25E02" w:rsidP="00C965D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Інформація,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підтверджує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володіння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мовою</w:t>
            </w:r>
          </w:p>
          <w:p w:rsidR="001E257B" w:rsidRDefault="00F25E02" w:rsidP="00C965D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викладання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належному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рівні</w:t>
            </w:r>
          </w:p>
        </w:tc>
        <w:tc>
          <w:tcPr>
            <w:tcW w:w="7514" w:type="dxa"/>
          </w:tcPr>
          <w:p w:rsidR="00277A0E" w:rsidRPr="00277A0E" w:rsidRDefault="00277A0E" w:rsidP="00C965DA">
            <w:pPr>
              <w:tabs>
                <w:tab w:val="left" w:pos="1120"/>
              </w:tabs>
              <w:jc w:val="both"/>
              <w:rPr>
                <w:sz w:val="28"/>
                <w:szCs w:val="28"/>
              </w:rPr>
            </w:pPr>
            <w:r w:rsidRPr="00277A0E">
              <w:rPr>
                <w:sz w:val="28"/>
                <w:szCs w:val="28"/>
              </w:rPr>
              <w:t xml:space="preserve"> </w:t>
            </w:r>
          </w:p>
          <w:p w:rsidR="001E257B" w:rsidRDefault="00AE3487" w:rsidP="00C965DA">
            <w:pPr>
              <w:pStyle w:val="TableParagraph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</w:tr>
      <w:tr w:rsidR="001E257B">
        <w:trPr>
          <w:trHeight w:val="1942"/>
        </w:trPr>
        <w:tc>
          <w:tcPr>
            <w:tcW w:w="2377" w:type="dxa"/>
          </w:tcPr>
          <w:p w:rsidR="001E257B" w:rsidRDefault="00F25E02" w:rsidP="00C965DA">
            <w:pPr>
              <w:pStyle w:val="TableParagraph"/>
              <w:ind w:right="126"/>
              <w:rPr>
                <w:sz w:val="28"/>
              </w:rPr>
            </w:pPr>
            <w:r>
              <w:rPr>
                <w:sz w:val="28"/>
              </w:rPr>
              <w:t>Інформація,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що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підтверджує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володіння однією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 офіційних мов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Ради Європи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1E257B" w:rsidRDefault="00F25E02" w:rsidP="00C965DA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належному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рівні</w:t>
            </w:r>
          </w:p>
        </w:tc>
        <w:tc>
          <w:tcPr>
            <w:tcW w:w="7514" w:type="dxa"/>
          </w:tcPr>
          <w:p w:rsidR="001E257B" w:rsidRDefault="008D11D0" w:rsidP="008D11D0">
            <w:pPr>
              <w:pStyle w:val="TableParagraph"/>
              <w:ind w:left="18"/>
              <w:jc w:val="both"/>
              <w:rPr>
                <w:sz w:val="28"/>
              </w:rPr>
            </w:pPr>
            <w:r w:rsidRPr="00277A0E">
              <w:rPr>
                <w:sz w:val="28"/>
                <w:szCs w:val="28"/>
              </w:rPr>
              <w:t>«Педагогіка і методика середньої освіти. Українська мова і література та мова і література (англійська) (НК № 32966640 від 01.08.2007 р.</w:t>
            </w:r>
          </w:p>
        </w:tc>
      </w:tr>
    </w:tbl>
    <w:p w:rsidR="00F25E02" w:rsidRDefault="00F25E02" w:rsidP="00C965DA"/>
    <w:sectPr w:rsidR="00F25E02">
      <w:pgSz w:w="12240" w:h="15840"/>
      <w:pgMar w:top="1140" w:right="9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yslC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76BC8"/>
    <w:multiLevelType w:val="hybridMultilevel"/>
    <w:tmpl w:val="2BE435F4"/>
    <w:lvl w:ilvl="0" w:tplc="469AD9E2">
      <w:start w:val="1"/>
      <w:numFmt w:val="decimal"/>
      <w:lvlText w:val="%1."/>
      <w:lvlJc w:val="left"/>
      <w:pPr>
        <w:ind w:left="571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55A9FF6">
      <w:numFmt w:val="bullet"/>
      <w:lvlText w:val="•"/>
      <w:lvlJc w:val="left"/>
      <w:pPr>
        <w:ind w:left="1272" w:hanging="360"/>
      </w:pPr>
      <w:rPr>
        <w:rFonts w:hint="default"/>
        <w:lang w:val="uk-UA" w:eastAsia="en-US" w:bidi="ar-SA"/>
      </w:rPr>
    </w:lvl>
    <w:lvl w:ilvl="2" w:tplc="3D7C1342">
      <w:numFmt w:val="bullet"/>
      <w:lvlText w:val="•"/>
      <w:lvlJc w:val="left"/>
      <w:pPr>
        <w:ind w:left="1964" w:hanging="360"/>
      </w:pPr>
      <w:rPr>
        <w:rFonts w:hint="default"/>
        <w:lang w:val="uk-UA" w:eastAsia="en-US" w:bidi="ar-SA"/>
      </w:rPr>
    </w:lvl>
    <w:lvl w:ilvl="3" w:tplc="2C54ED2C">
      <w:numFmt w:val="bullet"/>
      <w:lvlText w:val="•"/>
      <w:lvlJc w:val="left"/>
      <w:pPr>
        <w:ind w:left="2657" w:hanging="360"/>
      </w:pPr>
      <w:rPr>
        <w:rFonts w:hint="default"/>
        <w:lang w:val="uk-UA" w:eastAsia="en-US" w:bidi="ar-SA"/>
      </w:rPr>
    </w:lvl>
    <w:lvl w:ilvl="4" w:tplc="380EC2C0">
      <w:numFmt w:val="bullet"/>
      <w:lvlText w:val="•"/>
      <w:lvlJc w:val="left"/>
      <w:pPr>
        <w:ind w:left="3349" w:hanging="360"/>
      </w:pPr>
      <w:rPr>
        <w:rFonts w:hint="default"/>
        <w:lang w:val="uk-UA" w:eastAsia="en-US" w:bidi="ar-SA"/>
      </w:rPr>
    </w:lvl>
    <w:lvl w:ilvl="5" w:tplc="BB1EDD02">
      <w:numFmt w:val="bullet"/>
      <w:lvlText w:val="•"/>
      <w:lvlJc w:val="left"/>
      <w:pPr>
        <w:ind w:left="4042" w:hanging="360"/>
      </w:pPr>
      <w:rPr>
        <w:rFonts w:hint="default"/>
        <w:lang w:val="uk-UA" w:eastAsia="en-US" w:bidi="ar-SA"/>
      </w:rPr>
    </w:lvl>
    <w:lvl w:ilvl="6" w:tplc="2E18B01E">
      <w:numFmt w:val="bullet"/>
      <w:lvlText w:val="•"/>
      <w:lvlJc w:val="left"/>
      <w:pPr>
        <w:ind w:left="4734" w:hanging="360"/>
      </w:pPr>
      <w:rPr>
        <w:rFonts w:hint="default"/>
        <w:lang w:val="uk-UA" w:eastAsia="en-US" w:bidi="ar-SA"/>
      </w:rPr>
    </w:lvl>
    <w:lvl w:ilvl="7" w:tplc="13D63A9E">
      <w:numFmt w:val="bullet"/>
      <w:lvlText w:val="•"/>
      <w:lvlJc w:val="left"/>
      <w:pPr>
        <w:ind w:left="5426" w:hanging="360"/>
      </w:pPr>
      <w:rPr>
        <w:rFonts w:hint="default"/>
        <w:lang w:val="uk-UA" w:eastAsia="en-US" w:bidi="ar-SA"/>
      </w:rPr>
    </w:lvl>
    <w:lvl w:ilvl="8" w:tplc="31248A68">
      <w:numFmt w:val="bullet"/>
      <w:lvlText w:val="•"/>
      <w:lvlJc w:val="left"/>
      <w:pPr>
        <w:ind w:left="6119" w:hanging="360"/>
      </w:pPr>
      <w:rPr>
        <w:rFonts w:hint="default"/>
        <w:lang w:val="uk-UA" w:eastAsia="en-US" w:bidi="ar-SA"/>
      </w:rPr>
    </w:lvl>
  </w:abstractNum>
  <w:abstractNum w:abstractNumId="1" w15:restartNumberingAfterBreak="0">
    <w:nsid w:val="252959D6"/>
    <w:multiLevelType w:val="hybridMultilevel"/>
    <w:tmpl w:val="EC4252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03DF4"/>
    <w:multiLevelType w:val="hybridMultilevel"/>
    <w:tmpl w:val="D3B66AF6"/>
    <w:lvl w:ilvl="0" w:tplc="DCE86816">
      <w:start w:val="2"/>
      <w:numFmt w:val="decimal"/>
      <w:lvlText w:val="%1."/>
      <w:lvlJc w:val="left"/>
      <w:pPr>
        <w:ind w:left="397" w:hanging="28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AF44758A">
      <w:numFmt w:val="bullet"/>
      <w:lvlText w:val="•"/>
      <w:lvlJc w:val="left"/>
      <w:pPr>
        <w:ind w:left="1110" w:hanging="287"/>
      </w:pPr>
      <w:rPr>
        <w:rFonts w:hint="default"/>
        <w:lang w:val="uk-UA" w:eastAsia="en-US" w:bidi="ar-SA"/>
      </w:rPr>
    </w:lvl>
    <w:lvl w:ilvl="2" w:tplc="AD588FC2">
      <w:numFmt w:val="bullet"/>
      <w:lvlText w:val="•"/>
      <w:lvlJc w:val="left"/>
      <w:pPr>
        <w:ind w:left="1820" w:hanging="287"/>
      </w:pPr>
      <w:rPr>
        <w:rFonts w:hint="default"/>
        <w:lang w:val="uk-UA" w:eastAsia="en-US" w:bidi="ar-SA"/>
      </w:rPr>
    </w:lvl>
    <w:lvl w:ilvl="3" w:tplc="A3FA4864">
      <w:numFmt w:val="bullet"/>
      <w:lvlText w:val="•"/>
      <w:lvlJc w:val="left"/>
      <w:pPr>
        <w:ind w:left="2531" w:hanging="287"/>
      </w:pPr>
      <w:rPr>
        <w:rFonts w:hint="default"/>
        <w:lang w:val="uk-UA" w:eastAsia="en-US" w:bidi="ar-SA"/>
      </w:rPr>
    </w:lvl>
    <w:lvl w:ilvl="4" w:tplc="B0E849B8">
      <w:numFmt w:val="bullet"/>
      <w:lvlText w:val="•"/>
      <w:lvlJc w:val="left"/>
      <w:pPr>
        <w:ind w:left="3241" w:hanging="287"/>
      </w:pPr>
      <w:rPr>
        <w:rFonts w:hint="default"/>
        <w:lang w:val="uk-UA" w:eastAsia="en-US" w:bidi="ar-SA"/>
      </w:rPr>
    </w:lvl>
    <w:lvl w:ilvl="5" w:tplc="6EA080E2">
      <w:numFmt w:val="bullet"/>
      <w:lvlText w:val="•"/>
      <w:lvlJc w:val="left"/>
      <w:pPr>
        <w:ind w:left="3952" w:hanging="287"/>
      </w:pPr>
      <w:rPr>
        <w:rFonts w:hint="default"/>
        <w:lang w:val="uk-UA" w:eastAsia="en-US" w:bidi="ar-SA"/>
      </w:rPr>
    </w:lvl>
    <w:lvl w:ilvl="6" w:tplc="06207A8E">
      <w:numFmt w:val="bullet"/>
      <w:lvlText w:val="•"/>
      <w:lvlJc w:val="left"/>
      <w:pPr>
        <w:ind w:left="4662" w:hanging="287"/>
      </w:pPr>
      <w:rPr>
        <w:rFonts w:hint="default"/>
        <w:lang w:val="uk-UA" w:eastAsia="en-US" w:bidi="ar-SA"/>
      </w:rPr>
    </w:lvl>
    <w:lvl w:ilvl="7" w:tplc="19C86930">
      <w:numFmt w:val="bullet"/>
      <w:lvlText w:val="•"/>
      <w:lvlJc w:val="left"/>
      <w:pPr>
        <w:ind w:left="5372" w:hanging="287"/>
      </w:pPr>
      <w:rPr>
        <w:rFonts w:hint="default"/>
        <w:lang w:val="uk-UA" w:eastAsia="en-US" w:bidi="ar-SA"/>
      </w:rPr>
    </w:lvl>
    <w:lvl w:ilvl="8" w:tplc="C7B05714">
      <w:numFmt w:val="bullet"/>
      <w:lvlText w:val="•"/>
      <w:lvlJc w:val="left"/>
      <w:pPr>
        <w:ind w:left="6083" w:hanging="287"/>
      </w:pPr>
      <w:rPr>
        <w:rFonts w:hint="default"/>
        <w:lang w:val="uk-UA" w:eastAsia="en-US" w:bidi="ar-SA"/>
      </w:rPr>
    </w:lvl>
  </w:abstractNum>
  <w:abstractNum w:abstractNumId="3" w15:restartNumberingAfterBreak="0">
    <w:nsid w:val="5F546367"/>
    <w:multiLevelType w:val="hybridMultilevel"/>
    <w:tmpl w:val="DFC4EA1A"/>
    <w:lvl w:ilvl="0" w:tplc="6BA043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A576B"/>
    <w:multiLevelType w:val="hybridMultilevel"/>
    <w:tmpl w:val="F84E8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1E257B"/>
    <w:rsid w:val="000C7267"/>
    <w:rsid w:val="001465E3"/>
    <w:rsid w:val="00197093"/>
    <w:rsid w:val="001B6DB2"/>
    <w:rsid w:val="001E257B"/>
    <w:rsid w:val="002457C5"/>
    <w:rsid w:val="00277A0E"/>
    <w:rsid w:val="003918D0"/>
    <w:rsid w:val="00477CAA"/>
    <w:rsid w:val="006E4880"/>
    <w:rsid w:val="007E7855"/>
    <w:rsid w:val="008D11D0"/>
    <w:rsid w:val="008F66E5"/>
    <w:rsid w:val="00991FC1"/>
    <w:rsid w:val="00AE3487"/>
    <w:rsid w:val="00B0447B"/>
    <w:rsid w:val="00C965DA"/>
    <w:rsid w:val="00D13819"/>
    <w:rsid w:val="00F25E02"/>
    <w:rsid w:val="00FB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04DB21-E2D4-4330-8886-8D2A87F0A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character" w:customStyle="1" w:styleId="fontstyle01">
    <w:name w:val="fontstyle01"/>
    <w:basedOn w:val="a0"/>
    <w:rsid w:val="008F66E5"/>
    <w:rPr>
      <w:rFonts w:ascii="MyslC" w:hAnsi="MyslC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Сілютіна  Ірина Миколаївна</cp:lastModifiedBy>
  <cp:revision>17</cp:revision>
  <dcterms:created xsi:type="dcterms:W3CDTF">2023-03-12T09:04:00Z</dcterms:created>
  <dcterms:modified xsi:type="dcterms:W3CDTF">2023-05-01T10:15:00Z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2023-03-12T00:00:00Z</vt:filetime>
  </property>
</Properties>
</file>